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90" w:lineRule="exact"/>
        <w:ind w:left="0" w:leftChars="0" w:firstLine="0" w:firstLineChars="0"/>
        <w:jc w:val="both"/>
        <w:rPr>
          <w:rFonts w:hint="eastAsia"/>
        </w:rPr>
      </w:pPr>
    </w:p>
    <w:p>
      <w:pPr>
        <w:pageBreakBefore w:val="0"/>
        <w:kinsoku/>
        <w:wordWrap/>
        <w:overflowPunct/>
        <w:topLinePunct w:val="0"/>
        <w:autoSpaceDE/>
        <w:autoSpaceDN/>
        <w:bidi w:val="0"/>
        <w:spacing w:line="590" w:lineRule="exact"/>
        <w:ind w:left="0" w:leftChars="0" w:firstLine="0" w:firstLineChars="0"/>
        <w:jc w:val="both"/>
        <w:rPr>
          <w:rFonts w:hint="eastAsia"/>
        </w:rPr>
      </w:pPr>
    </w:p>
    <w:p>
      <w:pPr>
        <w:pStyle w:val="2"/>
        <w:bidi w:val="0"/>
        <w:rPr>
          <w:rFonts w:hint="eastAsia"/>
        </w:rPr>
      </w:pPr>
      <w:r>
        <w:rPr>
          <w:rFonts w:hint="eastAsia"/>
        </w:rPr>
        <w:t>关于印发禹会区政府投资项目工程变更</w:t>
      </w:r>
    </w:p>
    <w:p>
      <w:pPr>
        <w:pStyle w:val="2"/>
        <w:bidi w:val="0"/>
        <w:rPr>
          <w:rFonts w:hint="eastAsia"/>
        </w:rPr>
      </w:pPr>
      <w:r>
        <w:rPr>
          <w:rFonts w:hint="eastAsia"/>
        </w:rPr>
        <w:t>签证管理补充规定的通知</w:t>
      </w:r>
    </w:p>
    <w:p>
      <w:pPr>
        <w:bidi w:val="0"/>
        <w:jc w:val="center"/>
        <w:rPr>
          <w:rFonts w:hint="eastAsia" w:ascii="仿宋_GB2312"/>
        </w:rPr>
      </w:pPr>
      <w:r>
        <w:rPr>
          <w:rFonts w:hint="eastAsia"/>
        </w:rPr>
        <w:t>禹政办〔2012〕22号</w:t>
      </w:r>
    </w:p>
    <w:p>
      <w:pPr>
        <w:pageBreakBefore w:val="0"/>
        <w:kinsoku/>
        <w:wordWrap/>
        <w:overflowPunct/>
        <w:topLinePunct w:val="0"/>
        <w:autoSpaceDE/>
        <w:autoSpaceDN/>
        <w:bidi w:val="0"/>
        <w:spacing w:line="590" w:lineRule="exact"/>
        <w:rPr>
          <w:rFonts w:hint="eastAsia" w:ascii="仿宋_GB2312"/>
          <w:szCs w:val="32"/>
        </w:rPr>
      </w:pPr>
    </w:p>
    <w:p>
      <w:pPr>
        <w:bidi w:val="0"/>
        <w:ind w:left="0" w:leftChars="0" w:firstLine="0" w:firstLineChars="0"/>
        <w:rPr>
          <w:rFonts w:hint="eastAsia"/>
        </w:rPr>
      </w:pPr>
      <w:r>
        <w:rPr>
          <w:rFonts w:hint="eastAsia"/>
        </w:rPr>
        <w:t>各乡镇人民政府、街道办事处，区直各部门：</w:t>
      </w:r>
    </w:p>
    <w:p>
      <w:pPr>
        <w:bidi w:val="0"/>
        <w:rPr>
          <w:rFonts w:hint="eastAsia"/>
        </w:rPr>
      </w:pPr>
      <w:r>
        <w:rPr>
          <w:rFonts w:hint="eastAsia"/>
        </w:rPr>
        <w:t>为进一步规范政府投资项目工程变更签证管理，保证工程质量，提高政府投资效益，结合《禹会区政府投资项目工程变更签证管理暂行办法》（禹政办〔2011〕3号）实施情况，特制定本补充规定，请各部门遵照执行。</w:t>
      </w:r>
    </w:p>
    <w:p>
      <w:pPr>
        <w:pageBreakBefore w:val="0"/>
        <w:kinsoku/>
        <w:wordWrap/>
        <w:overflowPunct/>
        <w:topLinePunct w:val="0"/>
        <w:autoSpaceDE/>
        <w:autoSpaceDN/>
        <w:bidi w:val="0"/>
        <w:spacing w:line="590" w:lineRule="exact"/>
        <w:rPr>
          <w:rFonts w:hint="eastAsia"/>
        </w:rPr>
      </w:pPr>
    </w:p>
    <w:p>
      <w:pPr>
        <w:pageBreakBefore w:val="0"/>
        <w:kinsoku/>
        <w:wordWrap/>
        <w:overflowPunct/>
        <w:topLinePunct w:val="0"/>
        <w:autoSpaceDE/>
        <w:autoSpaceDN/>
        <w:bidi w:val="0"/>
        <w:spacing w:line="590" w:lineRule="exact"/>
        <w:rPr>
          <w:rFonts w:hint="default" w:eastAsia="方正仿宋_GBK"/>
          <w:lang w:val="en-US" w:eastAsia="zh-CN"/>
        </w:rPr>
      </w:pPr>
      <w:r>
        <w:rPr>
          <w:rFonts w:hint="eastAsia"/>
          <w:lang w:val="en-US" w:eastAsia="zh-CN"/>
        </w:rPr>
        <w:t xml:space="preserve">                             蚌埠市禹会区政府办公室</w:t>
      </w:r>
    </w:p>
    <w:p>
      <w:pPr>
        <w:bidi w:val="0"/>
        <w:jc w:val="center"/>
        <w:rPr>
          <w:rFonts w:hint="default" w:eastAsia="方正仿宋_GBK"/>
          <w:lang w:val="en-US" w:eastAsia="zh-CN"/>
        </w:rPr>
      </w:pPr>
      <w:r>
        <w:rPr>
          <w:rFonts w:hint="eastAsia"/>
          <w:lang w:val="en-US" w:eastAsia="zh-CN"/>
        </w:rPr>
        <w:t xml:space="preserve">                             2012</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r>
        <w:rPr>
          <w:rFonts w:hint="eastAsia"/>
          <w:lang w:val="en-US" w:eastAsia="zh-CN"/>
        </w:rPr>
        <w:t xml:space="preserve">         </w:t>
      </w:r>
    </w:p>
    <w:p>
      <w:pPr>
        <w:pStyle w:val="5"/>
        <w:bidi w:val="0"/>
        <w:rPr>
          <w:rFonts w:hint="eastAsia"/>
        </w:rPr>
      </w:pPr>
    </w:p>
    <w:p>
      <w:pPr>
        <w:pageBreakBefore w:val="0"/>
        <w:kinsoku/>
        <w:wordWrap/>
        <w:overflowPunct/>
        <w:topLinePunct w:val="0"/>
        <w:autoSpaceDE/>
        <w:autoSpaceDN/>
        <w:bidi w:val="0"/>
        <w:spacing w:line="590" w:lineRule="exact"/>
        <w:rPr>
          <w:rFonts w:hint="eastAsia" w:ascii="仿宋_GB2312"/>
          <w:szCs w:val="32"/>
        </w:rPr>
      </w:pPr>
    </w:p>
    <w:p>
      <w:pPr>
        <w:pageBreakBefore w:val="0"/>
        <w:kinsoku/>
        <w:wordWrap/>
        <w:overflowPunct/>
        <w:topLinePunct w:val="0"/>
        <w:autoSpaceDE/>
        <w:autoSpaceDN/>
        <w:bidi w:val="0"/>
        <w:spacing w:line="590" w:lineRule="exact"/>
        <w:rPr>
          <w:rFonts w:hint="eastAsia" w:ascii="仿宋_GB2312"/>
          <w:szCs w:val="32"/>
        </w:rPr>
      </w:pPr>
    </w:p>
    <w:p>
      <w:pPr>
        <w:pageBreakBefore w:val="0"/>
        <w:kinsoku/>
        <w:wordWrap/>
        <w:overflowPunct/>
        <w:topLinePunct w:val="0"/>
        <w:autoSpaceDE/>
        <w:autoSpaceDN/>
        <w:bidi w:val="0"/>
        <w:spacing w:line="590" w:lineRule="exact"/>
        <w:rPr>
          <w:rFonts w:hint="eastAsia" w:ascii="仿宋_GB2312"/>
          <w:szCs w:val="32"/>
        </w:rPr>
      </w:pPr>
    </w:p>
    <w:p>
      <w:pPr>
        <w:pageBreakBefore w:val="0"/>
        <w:kinsoku/>
        <w:wordWrap/>
        <w:overflowPunct/>
        <w:topLinePunct w:val="0"/>
        <w:autoSpaceDE/>
        <w:autoSpaceDN/>
        <w:bidi w:val="0"/>
        <w:spacing w:line="590" w:lineRule="exact"/>
        <w:rPr>
          <w:rFonts w:hint="eastAsia" w:ascii="仿宋_GB2312"/>
          <w:szCs w:val="32"/>
        </w:rPr>
      </w:pPr>
    </w:p>
    <w:p>
      <w:pPr>
        <w:pageBreakBefore w:val="0"/>
        <w:kinsoku/>
        <w:wordWrap/>
        <w:overflowPunct/>
        <w:topLinePunct w:val="0"/>
        <w:autoSpaceDE/>
        <w:autoSpaceDN/>
        <w:bidi w:val="0"/>
        <w:spacing w:line="590" w:lineRule="exact"/>
        <w:rPr>
          <w:rFonts w:hint="eastAsia" w:ascii="仿宋_GB2312"/>
          <w:szCs w:val="32"/>
        </w:rPr>
      </w:pPr>
    </w:p>
    <w:p>
      <w:pPr>
        <w:pStyle w:val="2"/>
        <w:bidi w:val="0"/>
        <w:rPr>
          <w:rFonts w:hint="eastAsia"/>
        </w:rPr>
      </w:pPr>
    </w:p>
    <w:p>
      <w:pPr>
        <w:pStyle w:val="2"/>
        <w:bidi w:val="0"/>
        <w:rPr>
          <w:rFonts w:hint="eastAsia"/>
        </w:rPr>
      </w:pPr>
      <w:r>
        <w:rPr>
          <w:rFonts w:hint="eastAsia"/>
        </w:rPr>
        <w:t>禹会区政府投资项目工程变更签证</w:t>
      </w:r>
    </w:p>
    <w:p>
      <w:pPr>
        <w:pStyle w:val="2"/>
        <w:bidi w:val="0"/>
        <w:rPr>
          <w:rFonts w:hint="eastAsia" w:ascii="方正小标宋_GBK" w:eastAsia="方正小标宋_GBK"/>
          <w:szCs w:val="44"/>
        </w:rPr>
      </w:pPr>
      <w:r>
        <w:rPr>
          <w:rFonts w:hint="eastAsia"/>
        </w:rPr>
        <w:t>管理补充规定</w:t>
      </w:r>
    </w:p>
    <w:p>
      <w:pPr>
        <w:spacing w:line="560" w:lineRule="exact"/>
        <w:jc w:val="center"/>
        <w:rPr>
          <w:rFonts w:hint="eastAsia" w:ascii="楷体_GB2312" w:eastAsia="楷体_GB2312"/>
          <w:b/>
          <w:bCs/>
        </w:rPr>
      </w:pPr>
    </w:p>
    <w:p>
      <w:pPr>
        <w:pStyle w:val="3"/>
        <w:numPr>
          <w:ilvl w:val="0"/>
          <w:numId w:val="1"/>
        </w:numPr>
        <w:bidi w:val="0"/>
        <w:jc w:val="center"/>
        <w:rPr>
          <w:rFonts w:hint="eastAsia"/>
          <w:b w:val="0"/>
          <w:bCs w:val="0"/>
        </w:rPr>
      </w:pPr>
      <w:r>
        <w:rPr>
          <w:rFonts w:hint="eastAsia"/>
          <w:b w:val="0"/>
          <w:bCs w:val="0"/>
        </w:rPr>
        <w:t>总 则</w:t>
      </w:r>
    </w:p>
    <w:p>
      <w:pPr>
        <w:numPr>
          <w:numId w:val="0"/>
        </w:numPr>
        <w:rPr>
          <w:rFonts w:hint="eastAsia"/>
        </w:rPr>
      </w:pPr>
    </w:p>
    <w:p>
      <w:pPr>
        <w:bidi w:val="0"/>
        <w:rPr>
          <w:rFonts w:hint="eastAsia"/>
        </w:rPr>
      </w:pPr>
      <w:r>
        <w:rPr>
          <w:rStyle w:val="19"/>
          <w:rFonts w:hint="eastAsia"/>
        </w:rPr>
        <w:t>第一条</w:t>
      </w:r>
      <w:r>
        <w:t xml:space="preserve">  </w:t>
      </w:r>
      <w:r>
        <w:rPr>
          <w:rFonts w:hint="eastAsia"/>
        </w:rPr>
        <w:t>本补充规定适用于我区政府运用国家、省、市预算内（外）资金和区财政资金、国债资金等进行的大型工程建设项目。</w:t>
      </w:r>
    </w:p>
    <w:p>
      <w:pPr>
        <w:numPr>
          <w:ilvl w:val="0"/>
          <w:numId w:val="2"/>
        </w:numPr>
        <w:bidi w:val="0"/>
      </w:pPr>
      <w:r>
        <w:rPr>
          <w:rFonts w:hint="eastAsia"/>
        </w:rPr>
        <w:t xml:space="preserve"> 工程变更包括两种情况，一是设计变更（工程量变更），二是工期变更。鉴于</w:t>
      </w:r>
      <w:r>
        <w:t>工程合同不可能对整个施工期间可能出现的情况作出完整的预见和约定，当在施工中发生与设计图纸、施工方案、</w:t>
      </w:r>
      <w:r>
        <w:rPr>
          <w:rFonts w:hint="eastAsia"/>
        </w:rPr>
        <w:t>材料变更、</w:t>
      </w:r>
      <w:r>
        <w:t>预算项目或工程量不相符时，需要调整工程造价、进行工期顺延、经济索赔等，从而产生了工程签证。它是合同的补充协议，是工程结算的凭据。</w:t>
      </w:r>
    </w:p>
    <w:p>
      <w:pPr>
        <w:numPr>
          <w:numId w:val="0"/>
        </w:numPr>
        <w:bidi w:val="0"/>
        <w:rPr>
          <w:rFonts w:hint="eastAsia"/>
        </w:rPr>
      </w:pPr>
    </w:p>
    <w:p>
      <w:pPr>
        <w:pStyle w:val="3"/>
        <w:numPr>
          <w:ilvl w:val="0"/>
          <w:numId w:val="1"/>
        </w:numPr>
        <w:bidi w:val="0"/>
        <w:ind w:left="0" w:leftChars="0" w:firstLine="640" w:firstLineChars="200"/>
        <w:jc w:val="center"/>
        <w:rPr>
          <w:rFonts w:hint="eastAsia"/>
          <w:b w:val="0"/>
          <w:bCs w:val="0"/>
        </w:rPr>
      </w:pPr>
      <w:r>
        <w:rPr>
          <w:rFonts w:hint="eastAsia"/>
          <w:b w:val="0"/>
          <w:bCs w:val="0"/>
        </w:rPr>
        <w:t>设计变更和</w:t>
      </w:r>
      <w:r>
        <w:rPr>
          <w:b w:val="0"/>
          <w:bCs w:val="0"/>
        </w:rPr>
        <w:t>工程签证的</w:t>
      </w:r>
      <w:r>
        <w:rPr>
          <w:rFonts w:hint="eastAsia"/>
          <w:b w:val="0"/>
          <w:bCs w:val="0"/>
        </w:rPr>
        <w:t>划分和要求</w:t>
      </w:r>
    </w:p>
    <w:p>
      <w:pPr>
        <w:numPr>
          <w:numId w:val="0"/>
        </w:numPr>
        <w:ind w:leftChars="200"/>
        <w:rPr>
          <w:rFonts w:hint="eastAsia"/>
        </w:rPr>
      </w:pPr>
    </w:p>
    <w:p>
      <w:pPr>
        <w:bidi w:val="0"/>
        <w:rPr>
          <w:rFonts w:hint="eastAsia"/>
        </w:rPr>
      </w:pPr>
      <w:r>
        <w:rPr>
          <w:rStyle w:val="19"/>
        </w:rPr>
        <w:t>第</w:t>
      </w:r>
      <w:r>
        <w:rPr>
          <w:rStyle w:val="19"/>
          <w:rFonts w:hint="eastAsia"/>
        </w:rPr>
        <w:t>三</w:t>
      </w:r>
      <w:r>
        <w:rPr>
          <w:rStyle w:val="19"/>
        </w:rPr>
        <w:t>条</w:t>
      </w:r>
      <w:r>
        <w:t xml:space="preserve">  </w:t>
      </w:r>
      <w:r>
        <w:rPr>
          <w:rFonts w:hint="eastAsia"/>
        </w:rPr>
        <w:t>设计变更和</w:t>
      </w:r>
      <w:r>
        <w:t>工程签证的</w:t>
      </w:r>
      <w:r>
        <w:rPr>
          <w:rFonts w:hint="eastAsia"/>
        </w:rPr>
        <w:t>划分：</w:t>
      </w:r>
    </w:p>
    <w:p>
      <w:pPr>
        <w:bidi w:val="0"/>
        <w:rPr>
          <w:rFonts w:hint="eastAsia"/>
        </w:rPr>
      </w:pPr>
      <w:r>
        <w:t> </w:t>
      </w:r>
      <w:r>
        <w:rPr>
          <w:rFonts w:hint="eastAsia"/>
        </w:rPr>
        <w:t>（一）可签证内容：</w:t>
      </w:r>
    </w:p>
    <w:p>
      <w:pPr>
        <w:bidi w:val="0"/>
        <w:rPr>
          <w:rFonts w:hint="eastAsia"/>
        </w:rPr>
      </w:pPr>
      <w:r>
        <w:rPr>
          <w:rFonts w:hint="eastAsia"/>
        </w:rPr>
        <w:t>1.基础土石方工程量（开挖、平整、回填、场区内倒转、外运、购买、强夯及地下障碍物的拆除与处理等等</w:t>
      </w:r>
      <w:r>
        <w:t>）</w:t>
      </w:r>
      <w:r>
        <w:rPr>
          <w:rFonts w:hint="eastAsia"/>
        </w:rPr>
        <w:t>。</w:t>
      </w:r>
    </w:p>
    <w:p>
      <w:pPr>
        <w:bidi w:val="0"/>
        <w:rPr>
          <w:rFonts w:hint="eastAsia"/>
        </w:rPr>
      </w:pPr>
      <w:r>
        <w:rPr>
          <w:rFonts w:hint="eastAsia"/>
        </w:rPr>
        <w:t>2.地基及基础处理工程量（凡依施工图纸不能计算的）。</w:t>
      </w:r>
    </w:p>
    <w:p>
      <w:pPr>
        <w:bidi w:val="0"/>
        <w:rPr>
          <w:rFonts w:hint="eastAsia"/>
        </w:rPr>
      </w:pPr>
      <w:r>
        <w:rPr>
          <w:rFonts w:hint="eastAsia"/>
        </w:rPr>
        <w:t>3.因设计变更造成的工程量增减。</w:t>
      </w:r>
    </w:p>
    <w:p>
      <w:pPr>
        <w:bidi w:val="0"/>
        <w:rPr>
          <w:rFonts w:hint="eastAsia"/>
        </w:rPr>
      </w:pPr>
      <w:r>
        <w:rPr>
          <w:rFonts w:hint="eastAsia"/>
        </w:rPr>
        <w:t>4.因材料变更造成的价格增减。</w:t>
      </w:r>
    </w:p>
    <w:p>
      <w:pPr>
        <w:bidi w:val="0"/>
        <w:rPr>
          <w:rFonts w:hint="eastAsia"/>
        </w:rPr>
      </w:pPr>
      <w:r>
        <w:rPr>
          <w:rFonts w:hint="eastAsia"/>
        </w:rPr>
        <w:t>5.非施工方原因造成的工程返工、质量处理产生的工程量、人员、机械经济损失及工期延误。</w:t>
      </w:r>
    </w:p>
    <w:p>
      <w:pPr>
        <w:bidi w:val="0"/>
        <w:rPr>
          <w:rFonts w:hint="eastAsia"/>
        </w:rPr>
      </w:pPr>
      <w:r>
        <w:rPr>
          <w:rFonts w:hint="eastAsia"/>
        </w:rPr>
        <w:t>6.零星用工、机械台班（施工现场发生的与主体工程施工无关的用工，如定额费用以外的搬运、拆除用工等）。</w:t>
      </w:r>
    </w:p>
    <w:p>
      <w:pPr>
        <w:bidi w:val="0"/>
        <w:rPr>
          <w:rFonts w:hint="eastAsia"/>
        </w:rPr>
      </w:pPr>
      <w:r>
        <w:rPr>
          <w:rFonts w:hint="eastAsia"/>
        </w:rPr>
        <w:t>7.临时设施增补项目、零星工程、隐蔽工程签证。</w:t>
      </w:r>
    </w:p>
    <w:p>
      <w:pPr>
        <w:bidi w:val="0"/>
        <w:rPr>
          <w:rFonts w:hint="eastAsia"/>
        </w:rPr>
      </w:pPr>
      <w:r>
        <w:rPr>
          <w:rFonts w:hint="eastAsia"/>
        </w:rPr>
        <w:t>8.其他需要实测、实量、实际询价的。</w:t>
      </w:r>
    </w:p>
    <w:p>
      <w:pPr>
        <w:bidi w:val="0"/>
        <w:rPr>
          <w:rFonts w:hint="eastAsia"/>
        </w:rPr>
      </w:pPr>
      <w:r>
        <w:rPr>
          <w:rFonts w:hint="eastAsia"/>
        </w:rPr>
        <w:t>（二）不可签证内容：</w:t>
      </w:r>
    </w:p>
    <w:p>
      <w:pPr>
        <w:bidi w:val="0"/>
        <w:rPr>
          <w:rFonts w:hint="eastAsia"/>
        </w:rPr>
      </w:pPr>
      <w:r>
        <w:rPr>
          <w:rFonts w:hint="eastAsia"/>
        </w:rPr>
        <w:t>1.属于施工因素增加费范围的内容。</w:t>
      </w:r>
    </w:p>
    <w:p>
      <w:pPr>
        <w:bidi w:val="0"/>
        <w:rPr>
          <w:rFonts w:hint="eastAsia"/>
        </w:rPr>
      </w:pPr>
      <w:r>
        <w:rPr>
          <w:rFonts w:hint="eastAsia"/>
        </w:rPr>
        <w:t>2.合同或协议中规定包干支付的有关事项。</w:t>
      </w:r>
    </w:p>
    <w:p>
      <w:pPr>
        <w:bidi w:val="0"/>
        <w:rPr>
          <w:rFonts w:hint="eastAsia"/>
        </w:rPr>
      </w:pPr>
      <w:r>
        <w:rPr>
          <w:rFonts w:hint="eastAsia"/>
        </w:rPr>
        <w:t>3.因施工方原因发生施工质量造成的损失。</w:t>
      </w:r>
    </w:p>
    <w:p>
      <w:pPr>
        <w:bidi w:val="0"/>
        <w:rPr>
          <w:rFonts w:hint="eastAsia"/>
        </w:rPr>
      </w:pPr>
      <w:r>
        <w:rPr>
          <w:rFonts w:hint="eastAsia"/>
        </w:rPr>
        <w:t>4.组织施工不当造成的停工、窝工等损失。</w:t>
      </w:r>
    </w:p>
    <w:p>
      <w:pPr>
        <w:bidi w:val="0"/>
        <w:rPr>
          <w:rFonts w:hint="eastAsia"/>
        </w:rPr>
      </w:pPr>
      <w:r>
        <w:rPr>
          <w:rFonts w:hint="eastAsia"/>
        </w:rPr>
        <w:t>5.违规操作造成的停水、停电和安全事故损失。</w:t>
      </w:r>
    </w:p>
    <w:p>
      <w:pPr>
        <w:bidi w:val="0"/>
        <w:rPr>
          <w:rFonts w:hint="eastAsia"/>
        </w:rPr>
      </w:pPr>
      <w:r>
        <w:rPr>
          <w:rFonts w:hint="eastAsia"/>
        </w:rPr>
        <w:t>6.施工方为增加利润提出的要求及虚报工程内容增加的费用。</w:t>
      </w:r>
    </w:p>
    <w:p>
      <w:pPr>
        <w:bidi w:val="0"/>
        <w:rPr>
          <w:rFonts w:hint="eastAsia"/>
        </w:rPr>
      </w:pPr>
      <w:r>
        <w:rPr>
          <w:rFonts w:hint="eastAsia"/>
        </w:rPr>
        <w:t>7.与工程没有直接关系的人工、材料、机械使用费。</w:t>
      </w:r>
    </w:p>
    <w:p>
      <w:pPr>
        <w:bidi w:val="0"/>
        <w:rPr>
          <w:rFonts w:hint="eastAsia"/>
        </w:rPr>
      </w:pPr>
      <w:r>
        <w:rPr>
          <w:rFonts w:hint="eastAsia"/>
        </w:rPr>
        <w:t>8.施工方由于自身原因造成工程无法计量或隐蔽工程未经过验收就进行下一步施工的、</w:t>
      </w:r>
    </w:p>
    <w:p>
      <w:pPr>
        <w:bidi w:val="0"/>
        <w:rPr>
          <w:rFonts w:hint="eastAsia"/>
        </w:rPr>
      </w:pPr>
      <w:r>
        <w:rPr>
          <w:rFonts w:hint="eastAsia"/>
        </w:rPr>
        <w:t>9.其他因施工方责任而增加的费用。</w:t>
      </w:r>
    </w:p>
    <w:p>
      <w:pPr>
        <w:bidi w:val="0"/>
        <w:rPr>
          <w:rFonts w:hint="eastAsia"/>
        </w:rPr>
      </w:pPr>
      <w:r>
        <w:rPr>
          <w:rStyle w:val="19"/>
        </w:rPr>
        <w:t>第</w:t>
      </w:r>
      <w:r>
        <w:rPr>
          <w:rStyle w:val="19"/>
          <w:rFonts w:hint="eastAsia"/>
        </w:rPr>
        <w:t>四</w:t>
      </w:r>
      <w:r>
        <w:rPr>
          <w:rStyle w:val="19"/>
        </w:rPr>
        <w:t>条</w:t>
      </w:r>
      <w:r>
        <w:t xml:space="preserve">  </w:t>
      </w:r>
      <w:r>
        <w:rPr>
          <w:rFonts w:hint="eastAsia"/>
        </w:rPr>
        <w:t>设计变更和</w:t>
      </w:r>
      <w:r>
        <w:t>工程签证的</w:t>
      </w:r>
      <w:r>
        <w:rPr>
          <w:rFonts w:hint="eastAsia"/>
        </w:rPr>
        <w:t>要求：</w:t>
      </w:r>
    </w:p>
    <w:p>
      <w:pPr>
        <w:bidi w:val="0"/>
        <w:rPr>
          <w:rFonts w:hint="eastAsia"/>
        </w:rPr>
      </w:pPr>
      <w:r>
        <w:rPr>
          <w:rFonts w:hint="eastAsia"/>
        </w:rPr>
        <w:t>（一）</w:t>
      </w:r>
      <w:r>
        <w:t>形式规范：</w:t>
      </w:r>
    </w:p>
    <w:p>
      <w:pPr>
        <w:bidi w:val="0"/>
        <w:rPr>
          <w:rFonts w:hint="eastAsia"/>
        </w:rPr>
      </w:pPr>
      <w:r>
        <w:t>签证</w:t>
      </w:r>
      <w:r>
        <w:rPr>
          <w:rFonts w:hint="eastAsia"/>
        </w:rPr>
        <w:t>应</w:t>
      </w:r>
      <w:r>
        <w:t>采用统一格式的《工程签证单》，一式</w:t>
      </w:r>
      <w:r>
        <w:rPr>
          <w:rFonts w:hint="eastAsia"/>
        </w:rPr>
        <w:t>四</w:t>
      </w:r>
      <w:r>
        <w:t>联且连续编号，</w:t>
      </w:r>
      <w:r>
        <w:rPr>
          <w:rFonts w:hint="eastAsia"/>
        </w:rPr>
        <w:t>建设单位、监理单位、跟踪审计单位、</w:t>
      </w:r>
      <w:r>
        <w:t>施工</w:t>
      </w:r>
      <w:r>
        <w:rPr>
          <w:rFonts w:hint="eastAsia"/>
        </w:rPr>
        <w:t>单位各</w:t>
      </w:r>
      <w:r>
        <w:t>执一联以作为结算凭证。</w:t>
      </w:r>
    </w:p>
    <w:p>
      <w:pPr>
        <w:bidi w:val="0"/>
        <w:rPr>
          <w:rFonts w:hint="eastAsia"/>
        </w:rPr>
      </w:pPr>
      <w:r>
        <w:rPr>
          <w:rFonts w:hint="eastAsia"/>
        </w:rPr>
        <w:t>（二）</w:t>
      </w:r>
      <w:r>
        <w:t>内容真实：</w:t>
      </w:r>
    </w:p>
    <w:p>
      <w:pPr>
        <w:bidi w:val="0"/>
        <w:rPr>
          <w:rFonts w:hint="eastAsia"/>
        </w:rPr>
      </w:pPr>
      <w:r>
        <w:t>工程签证内容须实事求是，数据真实可靠，相关资料齐全。</w:t>
      </w:r>
    </w:p>
    <w:p>
      <w:pPr>
        <w:bidi w:val="0"/>
        <w:rPr>
          <w:rFonts w:hint="eastAsia"/>
        </w:rPr>
      </w:pPr>
      <w:r>
        <w:rPr>
          <w:rFonts w:hint="eastAsia"/>
        </w:rPr>
        <w:t>（三）</w:t>
      </w:r>
      <w:r>
        <w:t>验审及时：</w:t>
      </w:r>
    </w:p>
    <w:p>
      <w:pPr>
        <w:bidi w:val="0"/>
      </w:pPr>
      <w:r>
        <w:t>施工方</w:t>
      </w:r>
      <w:r>
        <w:rPr>
          <w:rFonts w:hint="eastAsia"/>
        </w:rPr>
        <w:t>应</w:t>
      </w:r>
      <w:r>
        <w:t>在</w:t>
      </w:r>
      <w:r>
        <w:rPr>
          <w:rFonts w:hint="eastAsia"/>
        </w:rPr>
        <w:t>分部</w:t>
      </w:r>
      <w:r>
        <w:t>工程</w:t>
      </w:r>
      <w:r>
        <w:rPr>
          <w:rFonts w:hint="eastAsia"/>
        </w:rPr>
        <w:t>隐蔽前</w:t>
      </w:r>
      <w:r>
        <w:t>及时通知</w:t>
      </w:r>
      <w:r>
        <w:rPr>
          <w:rFonts w:hint="eastAsia"/>
        </w:rPr>
        <w:t>建设、</w:t>
      </w:r>
      <w:r>
        <w:t>监理</w:t>
      </w:r>
      <w:r>
        <w:rPr>
          <w:rFonts w:hint="eastAsia"/>
        </w:rPr>
        <w:t>、审计单位</w:t>
      </w:r>
      <w:r>
        <w:t>办理工程量验收和签证。如</w:t>
      </w:r>
      <w:r>
        <w:rPr>
          <w:rFonts w:hint="eastAsia"/>
        </w:rPr>
        <w:t>隐蔽前</w:t>
      </w:r>
      <w:r>
        <w:t>不能及时办理正式签证，可根据草签的验收记录</w:t>
      </w:r>
      <w:r>
        <w:rPr>
          <w:rFonts w:hint="eastAsia"/>
        </w:rPr>
        <w:t>7</w:t>
      </w:r>
      <w:r>
        <w:t>日内补办正式签证。</w:t>
      </w:r>
    </w:p>
    <w:p>
      <w:pPr>
        <w:bidi w:val="0"/>
        <w:rPr>
          <w:rFonts w:hint="eastAsia"/>
        </w:rPr>
      </w:pPr>
    </w:p>
    <w:p>
      <w:pPr>
        <w:pStyle w:val="3"/>
        <w:numPr>
          <w:ilvl w:val="0"/>
          <w:numId w:val="1"/>
        </w:numPr>
        <w:bidi w:val="0"/>
        <w:ind w:left="0" w:leftChars="0" w:firstLine="640" w:firstLineChars="200"/>
        <w:jc w:val="center"/>
        <w:rPr>
          <w:rFonts w:hint="eastAsia"/>
        </w:rPr>
      </w:pPr>
      <w:r>
        <w:rPr>
          <w:rFonts w:hint="eastAsia"/>
        </w:rPr>
        <w:t>设计变更和</w:t>
      </w:r>
      <w:r>
        <w:t>工程签证的</w:t>
      </w:r>
      <w:r>
        <w:rPr>
          <w:rFonts w:hint="eastAsia"/>
        </w:rPr>
        <w:t>办理程序</w:t>
      </w:r>
    </w:p>
    <w:p>
      <w:pPr>
        <w:numPr>
          <w:numId w:val="0"/>
        </w:numPr>
        <w:ind w:leftChars="200"/>
        <w:rPr>
          <w:rFonts w:hint="eastAsia"/>
        </w:rPr>
      </w:pPr>
    </w:p>
    <w:p>
      <w:pPr>
        <w:bidi w:val="0"/>
        <w:rPr>
          <w:rFonts w:hint="eastAsia"/>
        </w:rPr>
      </w:pPr>
      <w:r>
        <w:rPr>
          <w:rStyle w:val="19"/>
        </w:rPr>
        <w:t>第</w:t>
      </w:r>
      <w:r>
        <w:rPr>
          <w:rStyle w:val="19"/>
          <w:rFonts w:hint="eastAsia"/>
        </w:rPr>
        <w:t>五</w:t>
      </w:r>
      <w:r>
        <w:rPr>
          <w:rStyle w:val="19"/>
        </w:rPr>
        <w:t>条</w:t>
      </w:r>
      <w:r>
        <w:t>  工程设计变更签证</w:t>
      </w:r>
      <w:r>
        <w:rPr>
          <w:rFonts w:hint="eastAsia"/>
        </w:rPr>
        <w:t>办理</w:t>
      </w:r>
      <w:r>
        <w:t>程序</w:t>
      </w:r>
      <w:r>
        <w:rPr>
          <w:rFonts w:hint="eastAsia"/>
        </w:rPr>
        <w:t>：</w:t>
      </w:r>
    </w:p>
    <w:p>
      <w:pPr>
        <w:bidi w:val="0"/>
        <w:rPr>
          <w:rFonts w:hint="eastAsia"/>
        </w:rPr>
      </w:pPr>
      <w:r>
        <w:rPr>
          <w:rFonts w:hint="eastAsia"/>
        </w:rPr>
        <w:t>（一）</w:t>
      </w:r>
      <w:r>
        <w:t>施工方经与设计图纸、施工合同和招标文件核验，认为确需发生工程设计变更时，向</w:t>
      </w:r>
      <w:r>
        <w:rPr>
          <w:rFonts w:hint="eastAsia"/>
        </w:rPr>
        <w:t>建设单位</w:t>
      </w:r>
      <w:r>
        <w:t>提出申请报告并提供相关资料</w:t>
      </w:r>
      <w:r>
        <w:rPr>
          <w:rFonts w:hint="eastAsia"/>
        </w:rPr>
        <w:t>（须经监理单位证实）</w:t>
      </w:r>
      <w:r>
        <w:t>。</w:t>
      </w:r>
    </w:p>
    <w:p>
      <w:pPr>
        <w:bidi w:val="0"/>
        <w:rPr>
          <w:rFonts w:hint="eastAsia"/>
        </w:rPr>
      </w:pPr>
      <w:r>
        <w:rPr>
          <w:rFonts w:hint="eastAsia"/>
        </w:rPr>
        <w:t>（二）建设、监理单位</w:t>
      </w:r>
      <w:r>
        <w:t>接到施工方预先申报后或</w:t>
      </w:r>
      <w:r>
        <w:rPr>
          <w:rFonts w:hint="eastAsia"/>
        </w:rPr>
        <w:t>建设、监理单位</w:t>
      </w:r>
      <w:r>
        <w:t>自己发现设计图纸需要变更时，</w:t>
      </w:r>
      <w:r>
        <w:rPr>
          <w:rFonts w:hint="eastAsia"/>
        </w:rPr>
        <w:t>可</w:t>
      </w:r>
      <w:r>
        <w:t>邀请设计单位和施工</w:t>
      </w:r>
      <w:r>
        <w:rPr>
          <w:rFonts w:hint="eastAsia"/>
        </w:rPr>
        <w:t>单位</w:t>
      </w:r>
      <w:r>
        <w:t>到施工现场论证。经论证后，认为需要变更设计的，</w:t>
      </w:r>
      <w:r>
        <w:rPr>
          <w:rFonts w:hint="eastAsia"/>
        </w:rPr>
        <w:t>该申请经建设单位签署意见后交由</w:t>
      </w:r>
      <w:r>
        <w:t>设计单位出具变更设计通知</w:t>
      </w:r>
      <w:r>
        <w:rPr>
          <w:rFonts w:hint="eastAsia"/>
        </w:rPr>
        <w:t>或</w:t>
      </w:r>
      <w:r>
        <w:t>变更设计图纸。</w:t>
      </w:r>
    </w:p>
    <w:p>
      <w:pPr>
        <w:bidi w:val="0"/>
        <w:rPr>
          <w:rFonts w:hint="eastAsia"/>
        </w:rPr>
      </w:pPr>
      <w:r>
        <w:rPr>
          <w:rFonts w:hint="eastAsia"/>
        </w:rPr>
        <w:t>（三）</w:t>
      </w:r>
      <w:r>
        <w:t>施工方收到变更设计图纸后，必须在《工程签证单》中填写需发生工程量等具体内容，由该工程项目经理及技术主管签名且加盖施工方公章后，并附所发生签证部分的工程图纸、说明及加盖施工方公章的预算书，一式</w:t>
      </w:r>
      <w:r>
        <w:rPr>
          <w:rFonts w:hint="eastAsia"/>
        </w:rPr>
        <w:t>四</w:t>
      </w:r>
      <w:r>
        <w:t>份报</w:t>
      </w:r>
      <w:r>
        <w:rPr>
          <w:rFonts w:hint="eastAsia"/>
        </w:rPr>
        <w:t>建设单位</w:t>
      </w:r>
      <w:r>
        <w:t>申请签证。</w:t>
      </w:r>
    </w:p>
    <w:p>
      <w:pPr>
        <w:bidi w:val="0"/>
        <w:rPr>
          <w:rFonts w:hint="eastAsia"/>
        </w:rPr>
      </w:pPr>
      <w:r>
        <w:rPr>
          <w:rFonts w:hint="eastAsia"/>
        </w:rPr>
        <w:t>（四）建设单位</w:t>
      </w:r>
      <w:r>
        <w:t>收到施工方报来的《工程签证单》及相关资料后</w:t>
      </w:r>
      <w:r>
        <w:rPr>
          <w:rFonts w:hint="eastAsia"/>
        </w:rPr>
        <w:t>（</w:t>
      </w:r>
      <w:r>
        <w:t>现场监理应先对其进行审核</w:t>
      </w:r>
      <w:r>
        <w:rPr>
          <w:rFonts w:hint="eastAsia"/>
        </w:rPr>
        <w:t>）送审计单位核算费用</w:t>
      </w:r>
      <w:r>
        <w:t>。审核中如有疑问，应通知有关人员进行澄清，根据实际情况对签证进行调整</w:t>
      </w:r>
      <w:r>
        <w:rPr>
          <w:rFonts w:hint="eastAsia"/>
        </w:rPr>
        <w:t>，</w:t>
      </w:r>
      <w:r>
        <w:t>作为工程结算时调整造价的依据。</w:t>
      </w:r>
    </w:p>
    <w:p>
      <w:pPr>
        <w:bidi w:val="0"/>
        <w:rPr>
          <w:rFonts w:hint="eastAsia"/>
        </w:rPr>
      </w:pPr>
      <w:r>
        <w:rPr>
          <w:rStyle w:val="19"/>
        </w:rPr>
        <w:t>第</w:t>
      </w:r>
      <w:r>
        <w:rPr>
          <w:rStyle w:val="19"/>
          <w:rFonts w:hint="eastAsia"/>
        </w:rPr>
        <w:t>六</w:t>
      </w:r>
      <w:r>
        <w:rPr>
          <w:rStyle w:val="19"/>
        </w:rPr>
        <w:t>条</w:t>
      </w:r>
      <w:r>
        <w:t>  合同外工程量签证</w:t>
      </w:r>
      <w:r>
        <w:rPr>
          <w:rFonts w:hint="eastAsia"/>
        </w:rPr>
        <w:t>办理</w:t>
      </w:r>
      <w:r>
        <w:t>程序</w:t>
      </w:r>
      <w:r>
        <w:rPr>
          <w:rFonts w:hint="eastAsia"/>
        </w:rPr>
        <w:t>：</w:t>
      </w:r>
    </w:p>
    <w:p>
      <w:pPr>
        <w:bidi w:val="0"/>
        <w:rPr>
          <w:rFonts w:hint="eastAsia"/>
        </w:rPr>
      </w:pPr>
      <w:r>
        <w:rPr>
          <w:rFonts w:hint="eastAsia"/>
        </w:rPr>
        <w:t>（一）</w:t>
      </w:r>
      <w:r>
        <w:t>合同外工程量，包括零星工程和零星事项（零星用工和零星使用机械台班），发生时由施工方在《工程签证单》中填写零星工程或事项名称、位置、范围、主要工程量和增加原因等具体内容，《工程签证单》由该工程项目经理及技术主管签名并加盖施工方公章后，并附所发生签证部分工程简图、说明及加盖施工方公章的预算书，一式</w:t>
      </w:r>
      <w:r>
        <w:rPr>
          <w:rFonts w:hint="eastAsia"/>
        </w:rPr>
        <w:t>四</w:t>
      </w:r>
      <w:r>
        <w:t>份，报</w:t>
      </w:r>
      <w:r>
        <w:rPr>
          <w:rFonts w:hint="eastAsia"/>
        </w:rPr>
        <w:t>建设单位</w:t>
      </w:r>
      <w:r>
        <w:t>申请签证</w:t>
      </w:r>
      <w:r>
        <w:rPr>
          <w:rFonts w:hint="eastAsia"/>
        </w:rPr>
        <w:t>（须经监理单位证实）</w:t>
      </w:r>
      <w:r>
        <w:t>。</w:t>
      </w:r>
    </w:p>
    <w:p>
      <w:pPr>
        <w:bidi w:val="0"/>
      </w:pPr>
      <w:r>
        <w:rPr>
          <w:rFonts w:hint="eastAsia"/>
        </w:rPr>
        <w:t>（二）建设单位根据实际情况</w:t>
      </w:r>
      <w:r>
        <w:t>对零星工程量或零星事项工作量提出建议，送</w:t>
      </w:r>
      <w:r>
        <w:rPr>
          <w:rFonts w:hint="eastAsia"/>
        </w:rPr>
        <w:t>审计单位核算费用</w:t>
      </w:r>
      <w:r>
        <w:t>。</w:t>
      </w:r>
    </w:p>
    <w:p>
      <w:pPr>
        <w:bidi w:val="0"/>
        <w:rPr>
          <w:rFonts w:hint="eastAsia"/>
        </w:rPr>
      </w:pPr>
      <w:r>
        <w:rPr>
          <w:rFonts w:hint="eastAsia"/>
        </w:rPr>
        <w:t>（三）审计单位</w:t>
      </w:r>
      <w:r>
        <w:t>收到</w:t>
      </w:r>
      <w:r>
        <w:rPr>
          <w:rFonts w:hint="eastAsia"/>
        </w:rPr>
        <w:t>建设单位核准</w:t>
      </w:r>
      <w:r>
        <w:t>的《工程签证单》及相关资料后，对工程监理签证的工程量和施工方提交的预算书进行审查，并提出审查意见，作为工程结算时调整造价的依据。</w:t>
      </w:r>
    </w:p>
    <w:p>
      <w:pPr>
        <w:bidi w:val="0"/>
        <w:rPr>
          <w:rFonts w:hint="eastAsia"/>
        </w:rPr>
      </w:pPr>
      <w:r>
        <w:rPr>
          <w:rStyle w:val="19"/>
        </w:rPr>
        <w:t>第</w:t>
      </w:r>
      <w:r>
        <w:rPr>
          <w:rStyle w:val="19"/>
          <w:rFonts w:hint="eastAsia"/>
        </w:rPr>
        <w:t>七</w:t>
      </w:r>
      <w:r>
        <w:rPr>
          <w:rStyle w:val="19"/>
        </w:rPr>
        <w:t>条</w:t>
      </w:r>
      <w:r>
        <w:t xml:space="preserve">  </w:t>
      </w:r>
      <w:r>
        <w:rPr>
          <w:rFonts w:hint="eastAsia"/>
        </w:rPr>
        <w:t>不涉及经济变更的</w:t>
      </w:r>
      <w:r>
        <w:t>工程设计变更</w:t>
      </w:r>
      <w:r>
        <w:rPr>
          <w:rFonts w:hint="eastAsia"/>
        </w:rPr>
        <w:t>办理</w:t>
      </w:r>
      <w:r>
        <w:t>程序</w:t>
      </w:r>
      <w:r>
        <w:rPr>
          <w:rFonts w:hint="eastAsia"/>
        </w:rPr>
        <w:t>：</w:t>
      </w:r>
    </w:p>
    <w:p>
      <w:pPr>
        <w:bidi w:val="0"/>
        <w:rPr>
          <w:rFonts w:hint="eastAsia"/>
        </w:rPr>
      </w:pPr>
      <w:r>
        <w:rPr>
          <w:rFonts w:hint="eastAsia"/>
        </w:rPr>
        <w:t>（一）</w:t>
      </w:r>
      <w:r>
        <w:t>施工方经与设计图纸、</w:t>
      </w:r>
      <w:r>
        <w:rPr>
          <w:rFonts w:hint="eastAsia"/>
        </w:rPr>
        <w:t>施工方案、施工现场实际情况</w:t>
      </w:r>
      <w:r>
        <w:t>核验，认为确需发生工程设计变更时，向</w:t>
      </w:r>
      <w:r>
        <w:rPr>
          <w:rFonts w:hint="eastAsia"/>
        </w:rPr>
        <w:t>建设单位</w:t>
      </w:r>
      <w:r>
        <w:t>提出申请报告并提供相关资料</w:t>
      </w:r>
      <w:r>
        <w:rPr>
          <w:rFonts w:hint="eastAsia"/>
        </w:rPr>
        <w:t>（须经监理单位证实）</w:t>
      </w:r>
      <w:r>
        <w:t>。</w:t>
      </w:r>
    </w:p>
    <w:p>
      <w:pPr>
        <w:bidi w:val="0"/>
        <w:rPr>
          <w:rFonts w:hint="eastAsia"/>
        </w:rPr>
      </w:pPr>
      <w:r>
        <w:rPr>
          <w:rFonts w:hint="eastAsia"/>
        </w:rPr>
        <w:t>（二）建设、监理单位</w:t>
      </w:r>
      <w:r>
        <w:t>接到施工方预先申报后或</w:t>
      </w:r>
      <w:r>
        <w:rPr>
          <w:rFonts w:hint="eastAsia"/>
        </w:rPr>
        <w:t>建设、监理单位</w:t>
      </w:r>
      <w:r>
        <w:t>自己发现设计图纸需要变更时，</w:t>
      </w:r>
      <w:r>
        <w:rPr>
          <w:rFonts w:hint="eastAsia"/>
        </w:rPr>
        <w:t>可</w:t>
      </w:r>
      <w:r>
        <w:t>邀请设计单位和施工</w:t>
      </w:r>
      <w:r>
        <w:rPr>
          <w:rFonts w:hint="eastAsia"/>
        </w:rPr>
        <w:t>单位</w:t>
      </w:r>
      <w:r>
        <w:t>到施工现场论证。经论证后，认为需要变更设计的，</w:t>
      </w:r>
      <w:r>
        <w:rPr>
          <w:rFonts w:hint="eastAsia"/>
        </w:rPr>
        <w:t>该申请经建设单位签署意见后交由</w:t>
      </w:r>
      <w:r>
        <w:t>设计单位出具变更设计通知</w:t>
      </w:r>
      <w:r>
        <w:rPr>
          <w:rFonts w:hint="eastAsia"/>
        </w:rPr>
        <w:t>或</w:t>
      </w:r>
      <w:r>
        <w:t>变更设计图纸。</w:t>
      </w:r>
    </w:p>
    <w:p>
      <w:pPr>
        <w:bidi w:val="0"/>
        <w:rPr>
          <w:rFonts w:hint="eastAsia"/>
        </w:rPr>
      </w:pPr>
      <w:r>
        <w:rPr>
          <w:rFonts w:hint="eastAsia"/>
        </w:rPr>
        <w:t>（三）该</w:t>
      </w:r>
      <w:r>
        <w:t>变更设计通知</w:t>
      </w:r>
      <w:r>
        <w:rPr>
          <w:rFonts w:hint="eastAsia"/>
        </w:rPr>
        <w:t>或</w:t>
      </w:r>
      <w:r>
        <w:t>变更设计图纸</w:t>
      </w:r>
      <w:r>
        <w:rPr>
          <w:rFonts w:hint="eastAsia"/>
        </w:rPr>
        <w:t>即为工程竣工验收依据。</w:t>
      </w:r>
    </w:p>
    <w:p>
      <w:pPr>
        <w:bidi w:val="0"/>
        <w:rPr>
          <w:rFonts w:hint="eastAsia"/>
        </w:rPr>
      </w:pPr>
      <w:r>
        <w:rPr>
          <w:rStyle w:val="19"/>
          <w:rFonts w:hint="eastAsia"/>
        </w:rPr>
        <w:t>第八条</w:t>
      </w:r>
      <w:r>
        <w:rPr>
          <w:rFonts w:hint="eastAsia"/>
        </w:rPr>
        <w:t xml:space="preserve">  变更签证审批办理程序：</w:t>
      </w:r>
    </w:p>
    <w:p>
      <w:pPr>
        <w:bidi w:val="0"/>
        <w:rPr>
          <w:rFonts w:hint="eastAsia"/>
        </w:rPr>
      </w:pPr>
      <w:r>
        <w:rPr>
          <w:rFonts w:hint="eastAsia"/>
        </w:rPr>
        <w:t>（一）凡变更签证预算跟踪审计后承担数额在50万元以下的，由分管区长批准。</w:t>
      </w:r>
    </w:p>
    <w:p>
      <w:pPr>
        <w:bidi w:val="0"/>
        <w:rPr>
          <w:rFonts w:hint="eastAsia"/>
        </w:rPr>
      </w:pPr>
      <w:r>
        <w:rPr>
          <w:rFonts w:hint="eastAsia"/>
        </w:rPr>
        <w:t>（二）凡变更签证预算跟踪审计后承担数额在50—100万元的，由分管区长审定后，报区长批准。</w:t>
      </w:r>
    </w:p>
    <w:p>
      <w:pPr>
        <w:bidi w:val="0"/>
        <w:rPr>
          <w:rFonts w:hint="eastAsia"/>
        </w:rPr>
      </w:pPr>
      <w:r>
        <w:rPr>
          <w:rFonts w:hint="eastAsia"/>
        </w:rPr>
        <w:t>（三）凡变更签证预算跟踪审计后承担数额在100万元（含100万元）以上的，由项目主管部门向区发改委报送变更申请。区发改委在受理之日起2个工作日内，组织区财政局、区审计局、区监察局进行现场踏勘核实会审，并于3个工作日之内出具书面意见，项目主管部门根据会审意见报经区长办公会议同意后，由区发改委下达意见批复。</w:t>
      </w:r>
    </w:p>
    <w:p>
      <w:pPr>
        <w:bidi w:val="0"/>
        <w:rPr>
          <w:rFonts w:hint="eastAsia"/>
        </w:rPr>
      </w:pPr>
      <w:r>
        <w:rPr>
          <w:rFonts w:hint="eastAsia"/>
        </w:rPr>
        <w:t>项目变更签证幅度按照《关于印发禹会区政府投资项目工程变更签证管理暂行办法的通知》（禹政办〔2011〕3号）文件执行。</w:t>
      </w:r>
    </w:p>
    <w:p>
      <w:pPr>
        <w:bidi w:val="0"/>
        <w:rPr>
          <w:rFonts w:hint="eastAsia"/>
        </w:rPr>
      </w:pPr>
    </w:p>
    <w:p>
      <w:pPr>
        <w:pStyle w:val="3"/>
        <w:numPr>
          <w:ilvl w:val="0"/>
          <w:numId w:val="1"/>
        </w:numPr>
        <w:bidi w:val="0"/>
        <w:ind w:left="0" w:leftChars="0" w:firstLine="640" w:firstLineChars="200"/>
        <w:jc w:val="center"/>
        <w:rPr>
          <w:rFonts w:hint="eastAsia"/>
        </w:rPr>
      </w:pPr>
      <w:r>
        <w:rPr>
          <w:rFonts w:hint="eastAsia"/>
        </w:rPr>
        <w:t>附 则</w:t>
      </w:r>
    </w:p>
    <w:p>
      <w:pPr>
        <w:numPr>
          <w:numId w:val="0"/>
        </w:numPr>
        <w:ind w:leftChars="200"/>
        <w:rPr>
          <w:rFonts w:hint="eastAsia"/>
        </w:rPr>
      </w:pPr>
    </w:p>
    <w:p>
      <w:pPr>
        <w:bidi w:val="0"/>
        <w:rPr>
          <w:rFonts w:hint="eastAsia"/>
        </w:rPr>
      </w:pPr>
      <w:r>
        <w:rPr>
          <w:rStyle w:val="19"/>
          <w:rFonts w:hint="eastAsia"/>
        </w:rPr>
        <w:t>第九条</w:t>
      </w:r>
      <w:r>
        <w:rPr>
          <w:rFonts w:hint="eastAsia"/>
        </w:rPr>
        <w:t xml:space="preserve">  本补充规定自下发之日起实施。原《关于印发禹会区政府投资项目工程变更签证管理暂行办法的通知》（禹政办〔2011〕3号）</w:t>
      </w:r>
      <w:r>
        <w:t>与本补充规定不一致的，以本补充规定为准。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bookmarkStart w:id="0" w:name="_GoBack"/>
      <w:bookmarkEnd w:id="0"/>
    </w:p>
    <w:p>
      <w:pPr>
        <w:pageBreakBefore w:val="0"/>
        <w:kinsoku/>
        <w:wordWrap/>
        <w:overflowPunct/>
        <w:topLinePunct w:val="0"/>
        <w:autoSpaceDE/>
        <w:autoSpaceDN/>
        <w:bidi w:val="0"/>
        <w:spacing w:line="590" w:lineRule="exact"/>
      </w:pPr>
    </w:p>
    <w:sectPr>
      <w:headerReference r:id="rId5" w:type="default"/>
      <w:footerReference r:id="rId6" w:type="default"/>
      <w:pgSz w:w="11906" w:h="16838"/>
      <w:pgMar w:top="1962" w:right="1474" w:bottom="184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left" w:pos="5120"/>
      </w:tabs>
      <w:wordWrap/>
      <w:ind w:left="5133" w:leftChars="1604" w:firstLine="8560" w:firstLineChars="2675"/>
      <w:jc w:val="lef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lang w:eastAsia="zh-CN"/>
      </w:rPr>
      <w:t>禹</w:t>
    </w:r>
    <w:r>
      <w:rPr>
        <w:rFonts w:hint="eastAsia" w:ascii="宋体" w:hAnsi="宋体" w:eastAsia="宋体" w:cs="宋体"/>
        <w:b/>
        <w:bCs/>
        <w:color w:val="005192"/>
        <w:sz w:val="28"/>
        <w:szCs w:val="44"/>
        <w:lang w:val="en-US" w:eastAsia="zh-CN"/>
      </w:rPr>
      <w:t>禹会区人民政府办公室发布</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禹会区人民政府行政规范性文件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BE19A"/>
    <w:multiLevelType w:val="singleLevel"/>
    <w:tmpl w:val="C13BE19A"/>
    <w:lvl w:ilvl="0" w:tentative="0">
      <w:start w:val="1"/>
      <w:numFmt w:val="chineseCounting"/>
      <w:suff w:val="space"/>
      <w:lvlText w:val="第%1章"/>
      <w:lvlJc w:val="left"/>
      <w:rPr>
        <w:rFonts w:hint="eastAsia"/>
      </w:rPr>
    </w:lvl>
  </w:abstractNum>
  <w:abstractNum w:abstractNumId="1">
    <w:nsid w:val="627CF13C"/>
    <w:multiLevelType w:val="singleLevel"/>
    <w:tmpl w:val="627CF13C"/>
    <w:lvl w:ilvl="0" w:tentative="0">
      <w:start w:val="2"/>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zY2Mzc4MTkyNWQ5ZTljY2E1OWYwZWYyMTZkODIifQ=="/>
  </w:docVars>
  <w:rsids>
    <w:rsidRoot w:val="35D35E0A"/>
    <w:rsid w:val="001D7D62"/>
    <w:rsid w:val="002D16D0"/>
    <w:rsid w:val="002E4544"/>
    <w:rsid w:val="003460D6"/>
    <w:rsid w:val="00446363"/>
    <w:rsid w:val="00470FE1"/>
    <w:rsid w:val="004E22B6"/>
    <w:rsid w:val="005730A1"/>
    <w:rsid w:val="00590B16"/>
    <w:rsid w:val="005A1C5E"/>
    <w:rsid w:val="00600441"/>
    <w:rsid w:val="00684F78"/>
    <w:rsid w:val="006851C5"/>
    <w:rsid w:val="008433B7"/>
    <w:rsid w:val="00844FA2"/>
    <w:rsid w:val="00957638"/>
    <w:rsid w:val="0098031F"/>
    <w:rsid w:val="00A925E7"/>
    <w:rsid w:val="00BA5329"/>
    <w:rsid w:val="00BC6DA6"/>
    <w:rsid w:val="00C27EC2"/>
    <w:rsid w:val="00C60C5E"/>
    <w:rsid w:val="00C6118A"/>
    <w:rsid w:val="00C84546"/>
    <w:rsid w:val="00D2364B"/>
    <w:rsid w:val="00D556A3"/>
    <w:rsid w:val="00DF7BA5"/>
    <w:rsid w:val="00E76BA5"/>
    <w:rsid w:val="00EA6552"/>
    <w:rsid w:val="00FE42EC"/>
    <w:rsid w:val="04CF7DD5"/>
    <w:rsid w:val="095017C9"/>
    <w:rsid w:val="0CA74195"/>
    <w:rsid w:val="0D702B46"/>
    <w:rsid w:val="0DE11386"/>
    <w:rsid w:val="0E596D0C"/>
    <w:rsid w:val="0FEC65F2"/>
    <w:rsid w:val="10EC026D"/>
    <w:rsid w:val="11852026"/>
    <w:rsid w:val="11CF7E61"/>
    <w:rsid w:val="15C02F0A"/>
    <w:rsid w:val="1B8D25F8"/>
    <w:rsid w:val="1C3049F0"/>
    <w:rsid w:val="200D770F"/>
    <w:rsid w:val="21937112"/>
    <w:rsid w:val="24D323EB"/>
    <w:rsid w:val="25D17131"/>
    <w:rsid w:val="2CF3297D"/>
    <w:rsid w:val="2D434711"/>
    <w:rsid w:val="2E423D1F"/>
    <w:rsid w:val="305B205D"/>
    <w:rsid w:val="31774F4A"/>
    <w:rsid w:val="35D35E0A"/>
    <w:rsid w:val="37B12DFF"/>
    <w:rsid w:val="3B0507A8"/>
    <w:rsid w:val="3B95265F"/>
    <w:rsid w:val="3DBE0345"/>
    <w:rsid w:val="3DE30632"/>
    <w:rsid w:val="3E926292"/>
    <w:rsid w:val="3EF81456"/>
    <w:rsid w:val="3F291C46"/>
    <w:rsid w:val="416C3416"/>
    <w:rsid w:val="428D15CD"/>
    <w:rsid w:val="42B574B3"/>
    <w:rsid w:val="48877A3B"/>
    <w:rsid w:val="4A105393"/>
    <w:rsid w:val="4AFE3513"/>
    <w:rsid w:val="50051B58"/>
    <w:rsid w:val="509728BD"/>
    <w:rsid w:val="520F168C"/>
    <w:rsid w:val="527F7265"/>
    <w:rsid w:val="540A69A3"/>
    <w:rsid w:val="551441B4"/>
    <w:rsid w:val="59230CE9"/>
    <w:rsid w:val="5A6F7F65"/>
    <w:rsid w:val="5B091D81"/>
    <w:rsid w:val="5CD4129C"/>
    <w:rsid w:val="5DD55E19"/>
    <w:rsid w:val="5EB439CE"/>
    <w:rsid w:val="5EBA0CB8"/>
    <w:rsid w:val="61985DB4"/>
    <w:rsid w:val="62A30143"/>
    <w:rsid w:val="645C2EC8"/>
    <w:rsid w:val="675B5CA9"/>
    <w:rsid w:val="6A8971A6"/>
    <w:rsid w:val="6D8D3136"/>
    <w:rsid w:val="72DF3B44"/>
    <w:rsid w:val="76DE611E"/>
    <w:rsid w:val="76E6616C"/>
    <w:rsid w:val="78113D54"/>
    <w:rsid w:val="7E1712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90" w:lineRule="exact"/>
      <w:ind w:firstLine="420" w:firstLineChars="20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590" w:lineRule="exact"/>
      <w:jc w:val="center"/>
      <w:outlineLvl w:val="0"/>
    </w:pPr>
    <w:rPr>
      <w:rFonts w:ascii="Times New Roman" w:hAnsi="Times New Roman" w:eastAsia="方正小标宋_GBK"/>
      <w:kern w:val="44"/>
      <w:sz w:val="44"/>
    </w:rPr>
  </w:style>
  <w:style w:type="paragraph" w:styleId="3">
    <w:name w:val="heading 2"/>
    <w:basedOn w:val="1"/>
    <w:next w:val="1"/>
    <w:link w:val="19"/>
    <w:unhideWhenUsed/>
    <w:qFormat/>
    <w:uiPriority w:val="0"/>
    <w:pPr>
      <w:keepNext/>
      <w:keepLines/>
      <w:adjustRightInd w:val="0"/>
      <w:snapToGrid w:val="0"/>
      <w:spacing w:beforeLines="0" w:beforeAutospacing="0" w:afterLines="0" w:afterAutospacing="0" w:line="590" w:lineRule="exact"/>
      <w:ind w:firstLine="420" w:firstLineChars="200"/>
      <w:outlineLvl w:val="1"/>
    </w:pPr>
    <w:rPr>
      <w:rFonts w:ascii="Arial" w:hAnsi="Arial" w:eastAsia="方正黑体_GBK"/>
    </w:rPr>
  </w:style>
  <w:style w:type="paragraph" w:styleId="4">
    <w:name w:val="heading 3"/>
    <w:basedOn w:val="1"/>
    <w:next w:val="1"/>
    <w:link w:val="17"/>
    <w:unhideWhenUsed/>
    <w:qFormat/>
    <w:uiPriority w:val="0"/>
    <w:pPr>
      <w:keepNext/>
      <w:keepLines/>
      <w:spacing w:beforeLines="0" w:beforeAutospacing="0" w:afterLines="0" w:afterAutospacing="0" w:line="590" w:lineRule="exact"/>
      <w:outlineLvl w:val="2"/>
    </w:pPr>
    <w:rPr>
      <w:rFonts w:eastAsia="方正楷体_GBK"/>
    </w:rPr>
  </w:style>
  <w:style w:type="paragraph" w:styleId="5">
    <w:name w:val="heading 4"/>
    <w:basedOn w:val="1"/>
    <w:next w:val="1"/>
    <w:unhideWhenUsed/>
    <w:qFormat/>
    <w:uiPriority w:val="0"/>
    <w:pPr>
      <w:keepNext/>
      <w:keepLines/>
      <w:spacing w:beforeLines="0" w:beforeAutospacing="0" w:afterLines="0" w:afterAutospacing="0" w:line="590" w:lineRule="exact"/>
      <w:ind w:right="640" w:rightChars="200" w:firstLine="0" w:firstLineChars="0"/>
      <w:jc w:val="right"/>
      <w:outlineLvl w:val="3"/>
    </w:pPr>
    <w:rPr>
      <w:rFonts w:ascii="Times New Roman" w:hAnsi="Times New Roman"/>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adjustRightInd/>
      <w:snapToGrid/>
      <w:spacing w:after="120" w:line="240" w:lineRule="auto"/>
      <w:ind w:left="420" w:leftChars="200" w:firstLine="0" w:firstLineChars="0"/>
    </w:pPr>
    <w:rPr>
      <w:rFonts w:eastAsia="宋体"/>
      <w:sz w:val="16"/>
      <w:szCs w:val="16"/>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qFormat/>
    <w:uiPriority w:val="0"/>
    <w:rPr>
      <w:rFonts w:ascii="Times New Roman" w:hAnsi="Times New Roman" w:eastAsia="宋体" w:cs="Times New Roman"/>
    </w:rPr>
  </w:style>
  <w:style w:type="paragraph" w:customStyle="1" w:styleId="15">
    <w:name w:val="样式1"/>
    <w:basedOn w:val="2"/>
    <w:next w:val="1"/>
    <w:qFormat/>
    <w:uiPriority w:val="0"/>
    <w:pPr>
      <w:widowControl/>
      <w:ind w:right="640" w:rightChars="200" w:firstLine="0" w:firstLineChars="0"/>
      <w:jc w:val="right"/>
      <w:textAlignment w:val="center"/>
    </w:pPr>
    <w:rPr>
      <w:rFonts w:eastAsia="方正仿宋_GBK"/>
      <w:sz w:val="32"/>
      <w:szCs w:val="32"/>
    </w:rPr>
  </w:style>
  <w:style w:type="paragraph" w:customStyle="1" w:styleId="16">
    <w:name w:val="样式2"/>
    <w:basedOn w:val="1"/>
    <w:qFormat/>
    <w:uiPriority w:val="0"/>
    <w:pPr>
      <w:adjustRightInd w:val="0"/>
      <w:snapToGrid w:val="0"/>
      <w:spacing w:line="560" w:lineRule="exact"/>
      <w:jc w:val="left"/>
    </w:pPr>
    <w:rPr>
      <w:rFonts w:hint="eastAsia" w:ascii="方正小标宋简体" w:hAnsi="方正小标宋简体" w:eastAsia="仿宋_GB2312" w:cs="方正小标宋简体"/>
      <w:sz w:val="32"/>
      <w:szCs w:val="44"/>
    </w:rPr>
  </w:style>
  <w:style w:type="character" w:customStyle="1" w:styleId="17">
    <w:name w:val="标题 3 Char"/>
    <w:link w:val="4"/>
    <w:qFormat/>
    <w:uiPriority w:val="0"/>
    <w:rPr>
      <w:rFonts w:eastAsia="方正楷体_GBK"/>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标题 2 Char"/>
    <w:link w:val="3"/>
    <w:qFormat/>
    <w:uiPriority w:val="0"/>
    <w:rPr>
      <w:rFonts w:ascii="Arial" w:hAnsi="Arial" w:eastAsia="方正黑体_GBK"/>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31161;&#20250;&#2130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禹会区模板.wpt</Template>
  <Pages>7</Pages>
  <Words>2432</Words>
  <Characters>2473</Characters>
  <Lines>0</Lines>
  <Paragraphs>0</Paragraphs>
  <TotalTime>17</TotalTime>
  <ScaleCrop>false</ScaleCrop>
  <LinksUpToDate>false</LinksUpToDate>
  <CharactersWithSpaces>2565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2022-11-01T06:32:00Z</dcterms:created>
  <dc:creator>chu.</dc:creator>
  <cp:lastModifiedBy>Monica</cp:lastModifiedBy>
  <dcterms:modified xsi:type="dcterms:W3CDTF">2023-08-19T09:17:47Z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64D654623E1242D7BBB4B9C027F7C566</vt:lpwstr>
  </property>
</Properties>
</file>