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6A3" w:rsidRDefault="00712820">
      <w:pPr>
        <w:spacing w:line="560" w:lineRule="exact"/>
        <w:jc w:val="center"/>
        <w:rPr>
          <w:rFonts w:ascii="宋体" w:hAnsi="宋体" w:cs="宋体"/>
          <w:sz w:val="32"/>
          <w:szCs w:val="32"/>
        </w:rPr>
      </w:pPr>
      <w:r>
        <w:rPr>
          <w:rFonts w:ascii="宋体" w:hAnsi="宋体" w:cs="宋体" w:hint="eastAsia"/>
          <w:sz w:val="32"/>
          <w:szCs w:val="32"/>
        </w:rPr>
        <w:t>禹会区档案馆档案数字化外包服务项目（二次）</w:t>
      </w:r>
    </w:p>
    <w:p w:rsidR="008A76A3" w:rsidRDefault="00712820">
      <w:pPr>
        <w:spacing w:line="560" w:lineRule="exact"/>
        <w:jc w:val="center"/>
        <w:rPr>
          <w:rFonts w:ascii="宋体" w:hAnsi="宋体" w:cs="宋体"/>
          <w:sz w:val="32"/>
          <w:szCs w:val="32"/>
        </w:rPr>
      </w:pPr>
      <w:r>
        <w:rPr>
          <w:rFonts w:ascii="宋体" w:hAnsi="宋体" w:cs="宋体" w:hint="eastAsia"/>
          <w:sz w:val="32"/>
          <w:szCs w:val="32"/>
        </w:rPr>
        <w:t>服务需求</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一、项目概述：</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档案数字化是采用扫描仪等设备对纸质档案进行数字化加工，使其转化为存储在磁带、磁盘、光盘等载体上的数字图像，并按照纸质档案的内在联系，建立起目录数据与数字图像关联关系的处理过程。档案数字化是档案信息化建设最基础的工作，传统载体的档案经高科技技术加工成数字档案形式，就可通过局域网、政务网、互联网进行计算机检索、阅读电子档案。本次采购内容：完成禹会区档案馆约</w:t>
      </w:r>
      <w:r>
        <w:rPr>
          <w:rFonts w:ascii="宋体" w:hAnsi="宋体" w:cs="宋体" w:hint="eastAsia"/>
          <w:sz w:val="24"/>
          <w:szCs w:val="24"/>
        </w:rPr>
        <w:t>37</w:t>
      </w:r>
      <w:r>
        <w:rPr>
          <w:rFonts w:ascii="宋体" w:hAnsi="宋体" w:cs="宋体" w:hint="eastAsia"/>
          <w:sz w:val="24"/>
          <w:szCs w:val="24"/>
        </w:rPr>
        <w:t>万页的档案档卷数字化并完成纸质和电子卷移交进馆工作。包括但不限于手工录入档案信息、校对，案卷检查与分卷、大图纸拆叠、档案著录、著录质检、扫描、图像处理、图</w:t>
      </w:r>
      <w:r>
        <w:rPr>
          <w:rFonts w:ascii="宋体" w:hAnsi="宋体" w:cs="宋体" w:hint="eastAsia"/>
          <w:sz w:val="24"/>
          <w:szCs w:val="24"/>
        </w:rPr>
        <w:t>像质检、图像与实体核对质检、装订、整卷装盒、数据挂接、数据备份、数据与实体档案移交等流程。</w:t>
      </w:r>
    </w:p>
    <w:tbl>
      <w:tblPr>
        <w:tblW w:w="4997" w:type="pct"/>
        <w:jc w:val="center"/>
        <w:tblLook w:val="04A0"/>
      </w:tblPr>
      <w:tblGrid>
        <w:gridCol w:w="1410"/>
        <w:gridCol w:w="4928"/>
        <w:gridCol w:w="2513"/>
        <w:gridCol w:w="997"/>
      </w:tblGrid>
      <w:tr w:rsidR="008A76A3">
        <w:trPr>
          <w:trHeight w:val="702"/>
          <w:jc w:val="center"/>
        </w:trPr>
        <w:tc>
          <w:tcPr>
            <w:tcW w:w="716"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序号</w:t>
            </w:r>
          </w:p>
        </w:tc>
        <w:tc>
          <w:tcPr>
            <w:tcW w:w="2501"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档案名称</w:t>
            </w:r>
          </w:p>
        </w:tc>
        <w:tc>
          <w:tcPr>
            <w:tcW w:w="1276"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数量</w:t>
            </w:r>
          </w:p>
        </w:tc>
        <w:tc>
          <w:tcPr>
            <w:tcW w:w="506"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单位</w:t>
            </w:r>
          </w:p>
        </w:tc>
      </w:tr>
      <w:tr w:rsidR="008A76A3">
        <w:trPr>
          <w:trHeight w:val="540"/>
          <w:jc w:val="center"/>
        </w:trPr>
        <w:tc>
          <w:tcPr>
            <w:tcW w:w="716"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2501"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color w:val="000000"/>
                <w:kern w:val="0"/>
                <w:szCs w:val="21"/>
              </w:rPr>
            </w:pPr>
            <w:r>
              <w:rPr>
                <w:rFonts w:ascii="宋体" w:hAnsi="宋体" w:cs="宋体" w:hint="eastAsia"/>
                <w:color w:val="000000"/>
                <w:kern w:val="0"/>
                <w:szCs w:val="21"/>
              </w:rPr>
              <w:t>征迁档案</w:t>
            </w:r>
            <w:r>
              <w:rPr>
                <w:rFonts w:ascii="宋体" w:hAnsi="宋体" w:cs="宋体" w:hint="eastAsia"/>
                <w:color w:val="000000"/>
                <w:kern w:val="0"/>
                <w:szCs w:val="21"/>
              </w:rPr>
              <w:t xml:space="preserve"> </w:t>
            </w:r>
          </w:p>
        </w:tc>
        <w:tc>
          <w:tcPr>
            <w:tcW w:w="1276"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color w:val="000000"/>
                <w:kern w:val="0"/>
                <w:szCs w:val="21"/>
              </w:rPr>
            </w:pPr>
            <w:r>
              <w:rPr>
                <w:rFonts w:ascii="宋体" w:hAnsi="宋体" w:cs="宋体" w:hint="eastAsia"/>
                <w:color w:val="000000"/>
                <w:kern w:val="0"/>
                <w:szCs w:val="21"/>
              </w:rPr>
              <w:t>62260</w:t>
            </w:r>
          </w:p>
        </w:tc>
        <w:tc>
          <w:tcPr>
            <w:tcW w:w="506"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color w:val="000000"/>
                <w:kern w:val="0"/>
                <w:szCs w:val="21"/>
              </w:rPr>
            </w:pPr>
            <w:r>
              <w:rPr>
                <w:rFonts w:ascii="宋体" w:hAnsi="宋体" w:cs="宋体" w:hint="eastAsia"/>
                <w:color w:val="000000"/>
                <w:kern w:val="0"/>
                <w:szCs w:val="21"/>
              </w:rPr>
              <w:t>页</w:t>
            </w:r>
          </w:p>
        </w:tc>
      </w:tr>
      <w:tr w:rsidR="008A76A3">
        <w:trPr>
          <w:trHeight w:val="540"/>
          <w:jc w:val="center"/>
        </w:trPr>
        <w:tc>
          <w:tcPr>
            <w:tcW w:w="716"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2501"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color w:val="000000"/>
                <w:kern w:val="0"/>
                <w:szCs w:val="21"/>
              </w:rPr>
            </w:pPr>
            <w:r>
              <w:rPr>
                <w:rFonts w:ascii="宋体" w:hAnsi="宋体" w:cs="宋体" w:hint="eastAsia"/>
                <w:color w:val="000000"/>
                <w:kern w:val="0"/>
                <w:szCs w:val="21"/>
              </w:rPr>
              <w:t>文书档案</w:t>
            </w:r>
            <w:r>
              <w:rPr>
                <w:rFonts w:ascii="宋体" w:hAnsi="宋体" w:cs="宋体" w:hint="eastAsia"/>
                <w:color w:val="000000"/>
                <w:kern w:val="0"/>
                <w:szCs w:val="21"/>
              </w:rPr>
              <w:t xml:space="preserve"> </w:t>
            </w:r>
          </w:p>
        </w:tc>
        <w:tc>
          <w:tcPr>
            <w:tcW w:w="1276"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color w:val="000000"/>
                <w:kern w:val="0"/>
                <w:szCs w:val="21"/>
              </w:rPr>
            </w:pPr>
            <w:r>
              <w:rPr>
                <w:rFonts w:ascii="宋体" w:hAnsi="宋体" w:cs="宋体" w:hint="eastAsia"/>
                <w:color w:val="000000"/>
                <w:kern w:val="0"/>
                <w:szCs w:val="21"/>
              </w:rPr>
              <w:t>23742</w:t>
            </w:r>
          </w:p>
        </w:tc>
        <w:tc>
          <w:tcPr>
            <w:tcW w:w="506"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color w:val="000000"/>
                <w:kern w:val="0"/>
                <w:szCs w:val="21"/>
              </w:rPr>
            </w:pPr>
            <w:r>
              <w:rPr>
                <w:rFonts w:ascii="宋体" w:hAnsi="宋体" w:cs="宋体" w:hint="eastAsia"/>
                <w:color w:val="000000"/>
                <w:kern w:val="0"/>
                <w:szCs w:val="21"/>
              </w:rPr>
              <w:t>页</w:t>
            </w:r>
          </w:p>
        </w:tc>
      </w:tr>
      <w:tr w:rsidR="008A76A3">
        <w:trPr>
          <w:trHeight w:val="540"/>
          <w:jc w:val="center"/>
        </w:trPr>
        <w:tc>
          <w:tcPr>
            <w:tcW w:w="716"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501"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color w:val="000000"/>
                <w:kern w:val="0"/>
                <w:szCs w:val="21"/>
              </w:rPr>
            </w:pPr>
            <w:r>
              <w:rPr>
                <w:rFonts w:ascii="宋体" w:hAnsi="宋体" w:cs="宋体" w:hint="eastAsia"/>
                <w:color w:val="000000"/>
                <w:kern w:val="0"/>
                <w:szCs w:val="21"/>
              </w:rPr>
              <w:t>独生子女登记表</w:t>
            </w:r>
            <w:r>
              <w:rPr>
                <w:rFonts w:ascii="宋体" w:hAnsi="宋体" w:cs="宋体" w:hint="eastAsia"/>
                <w:color w:val="000000"/>
                <w:kern w:val="0"/>
                <w:szCs w:val="21"/>
              </w:rPr>
              <w:t xml:space="preserve"> </w:t>
            </w:r>
          </w:p>
        </w:tc>
        <w:tc>
          <w:tcPr>
            <w:tcW w:w="1276"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color w:val="000000"/>
                <w:kern w:val="0"/>
                <w:szCs w:val="21"/>
              </w:rPr>
            </w:pPr>
            <w:r>
              <w:rPr>
                <w:rFonts w:ascii="宋体" w:hAnsi="宋体" w:cs="宋体" w:hint="eastAsia"/>
                <w:color w:val="000000"/>
                <w:kern w:val="0"/>
                <w:szCs w:val="21"/>
              </w:rPr>
              <w:t>12400</w:t>
            </w:r>
          </w:p>
        </w:tc>
        <w:tc>
          <w:tcPr>
            <w:tcW w:w="506"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color w:val="000000"/>
                <w:kern w:val="0"/>
                <w:szCs w:val="21"/>
              </w:rPr>
            </w:pPr>
            <w:r>
              <w:rPr>
                <w:rFonts w:ascii="宋体" w:hAnsi="宋体" w:cs="宋体" w:hint="eastAsia"/>
                <w:color w:val="000000"/>
                <w:kern w:val="0"/>
                <w:szCs w:val="21"/>
              </w:rPr>
              <w:t>页</w:t>
            </w:r>
          </w:p>
        </w:tc>
      </w:tr>
      <w:tr w:rsidR="008A76A3">
        <w:trPr>
          <w:trHeight w:val="540"/>
          <w:jc w:val="center"/>
        </w:trPr>
        <w:tc>
          <w:tcPr>
            <w:tcW w:w="716"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2501"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color w:val="000000"/>
                <w:kern w:val="0"/>
                <w:szCs w:val="21"/>
              </w:rPr>
            </w:pPr>
            <w:r>
              <w:rPr>
                <w:rFonts w:ascii="宋体" w:hAnsi="宋体" w:cs="宋体" w:hint="eastAsia"/>
                <w:color w:val="000000"/>
                <w:kern w:val="0"/>
                <w:szCs w:val="21"/>
              </w:rPr>
              <w:t>出生医学证明</w:t>
            </w:r>
            <w:r>
              <w:rPr>
                <w:rFonts w:ascii="宋体" w:hAnsi="宋体" w:cs="宋体" w:hint="eastAsia"/>
                <w:color w:val="000000"/>
                <w:kern w:val="0"/>
                <w:szCs w:val="21"/>
              </w:rPr>
              <w:t xml:space="preserve"> </w:t>
            </w:r>
          </w:p>
        </w:tc>
        <w:tc>
          <w:tcPr>
            <w:tcW w:w="1276"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color w:val="000000"/>
                <w:kern w:val="0"/>
                <w:szCs w:val="21"/>
              </w:rPr>
            </w:pPr>
            <w:r>
              <w:rPr>
                <w:rFonts w:ascii="宋体" w:hAnsi="宋体" w:cs="宋体" w:hint="eastAsia"/>
                <w:color w:val="000000"/>
                <w:kern w:val="0"/>
                <w:szCs w:val="21"/>
              </w:rPr>
              <w:t>13528</w:t>
            </w:r>
          </w:p>
        </w:tc>
        <w:tc>
          <w:tcPr>
            <w:tcW w:w="506"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color w:val="000000"/>
                <w:kern w:val="0"/>
                <w:szCs w:val="21"/>
              </w:rPr>
            </w:pPr>
            <w:r>
              <w:rPr>
                <w:rFonts w:ascii="宋体" w:hAnsi="宋体" w:cs="宋体" w:hint="eastAsia"/>
                <w:color w:val="000000"/>
                <w:kern w:val="0"/>
                <w:szCs w:val="21"/>
              </w:rPr>
              <w:t>页</w:t>
            </w:r>
          </w:p>
        </w:tc>
      </w:tr>
      <w:tr w:rsidR="008A76A3">
        <w:trPr>
          <w:trHeight w:val="540"/>
          <w:jc w:val="center"/>
        </w:trPr>
        <w:tc>
          <w:tcPr>
            <w:tcW w:w="716"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2501"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color w:val="000000"/>
                <w:kern w:val="0"/>
                <w:szCs w:val="21"/>
              </w:rPr>
            </w:pPr>
            <w:r>
              <w:rPr>
                <w:rFonts w:ascii="宋体" w:hAnsi="宋体" w:cs="宋体" w:hint="eastAsia"/>
                <w:color w:val="000000"/>
                <w:kern w:val="0"/>
                <w:szCs w:val="21"/>
              </w:rPr>
              <w:t>土地确权</w:t>
            </w:r>
            <w:r>
              <w:rPr>
                <w:rFonts w:ascii="宋体" w:hAnsi="宋体" w:cs="宋体" w:hint="eastAsia"/>
                <w:color w:val="000000"/>
                <w:kern w:val="0"/>
                <w:szCs w:val="21"/>
              </w:rPr>
              <w:t xml:space="preserve"> </w:t>
            </w:r>
          </w:p>
        </w:tc>
        <w:tc>
          <w:tcPr>
            <w:tcW w:w="1276"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color w:val="000000"/>
                <w:kern w:val="0"/>
                <w:szCs w:val="21"/>
              </w:rPr>
            </w:pPr>
            <w:r>
              <w:rPr>
                <w:rFonts w:ascii="宋体" w:hAnsi="宋体" w:cs="宋体" w:hint="eastAsia"/>
                <w:color w:val="000000"/>
                <w:kern w:val="0"/>
                <w:szCs w:val="21"/>
              </w:rPr>
              <w:t>69620</w:t>
            </w:r>
          </w:p>
        </w:tc>
        <w:tc>
          <w:tcPr>
            <w:tcW w:w="506"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color w:val="000000"/>
                <w:kern w:val="0"/>
                <w:szCs w:val="21"/>
              </w:rPr>
            </w:pPr>
            <w:r>
              <w:rPr>
                <w:rFonts w:ascii="宋体" w:hAnsi="宋体" w:cs="宋体" w:hint="eastAsia"/>
                <w:color w:val="000000"/>
                <w:kern w:val="0"/>
                <w:szCs w:val="21"/>
              </w:rPr>
              <w:t>页</w:t>
            </w:r>
          </w:p>
        </w:tc>
      </w:tr>
      <w:tr w:rsidR="008A76A3">
        <w:trPr>
          <w:trHeight w:val="540"/>
          <w:jc w:val="center"/>
        </w:trPr>
        <w:tc>
          <w:tcPr>
            <w:tcW w:w="716"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2501"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color w:val="000000"/>
                <w:kern w:val="0"/>
                <w:szCs w:val="21"/>
              </w:rPr>
            </w:pPr>
            <w:r>
              <w:rPr>
                <w:rFonts w:ascii="宋体" w:hAnsi="宋体" w:cs="宋体" w:hint="eastAsia"/>
                <w:color w:val="000000"/>
                <w:kern w:val="0"/>
                <w:szCs w:val="21"/>
              </w:rPr>
              <w:t>公证档案</w:t>
            </w:r>
            <w:r>
              <w:rPr>
                <w:rFonts w:ascii="宋体" w:hAnsi="宋体" w:cs="宋体" w:hint="eastAsia"/>
                <w:color w:val="000000"/>
                <w:kern w:val="0"/>
                <w:szCs w:val="21"/>
              </w:rPr>
              <w:t xml:space="preserve"> </w:t>
            </w:r>
          </w:p>
        </w:tc>
        <w:tc>
          <w:tcPr>
            <w:tcW w:w="1276"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color w:val="000000"/>
                <w:kern w:val="0"/>
                <w:szCs w:val="21"/>
              </w:rPr>
            </w:pPr>
            <w:r>
              <w:rPr>
                <w:rFonts w:ascii="宋体" w:hAnsi="宋体" w:cs="宋体" w:hint="eastAsia"/>
                <w:color w:val="000000"/>
                <w:kern w:val="0"/>
                <w:szCs w:val="21"/>
              </w:rPr>
              <w:t>108094</w:t>
            </w:r>
          </w:p>
        </w:tc>
        <w:tc>
          <w:tcPr>
            <w:tcW w:w="506"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color w:val="000000"/>
                <w:kern w:val="0"/>
                <w:szCs w:val="21"/>
              </w:rPr>
            </w:pPr>
            <w:r>
              <w:rPr>
                <w:rFonts w:ascii="宋体" w:hAnsi="宋体" w:cs="宋体" w:hint="eastAsia"/>
                <w:color w:val="000000"/>
                <w:kern w:val="0"/>
                <w:szCs w:val="21"/>
              </w:rPr>
              <w:t>页</w:t>
            </w:r>
          </w:p>
        </w:tc>
      </w:tr>
      <w:tr w:rsidR="008A76A3">
        <w:trPr>
          <w:trHeight w:val="540"/>
          <w:jc w:val="center"/>
        </w:trPr>
        <w:tc>
          <w:tcPr>
            <w:tcW w:w="716"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2501"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color w:val="000000"/>
                <w:kern w:val="0"/>
                <w:szCs w:val="21"/>
              </w:rPr>
            </w:pPr>
            <w:r>
              <w:rPr>
                <w:rFonts w:ascii="宋体" w:hAnsi="宋体" w:cs="宋体" w:hint="eastAsia"/>
                <w:color w:val="000000"/>
                <w:kern w:val="0"/>
                <w:szCs w:val="21"/>
              </w:rPr>
              <w:t>住房保障</w:t>
            </w:r>
            <w:r>
              <w:rPr>
                <w:rFonts w:ascii="宋体" w:hAnsi="宋体" w:cs="宋体" w:hint="eastAsia"/>
                <w:color w:val="000000"/>
                <w:kern w:val="0"/>
                <w:szCs w:val="21"/>
              </w:rPr>
              <w:t xml:space="preserve"> </w:t>
            </w:r>
          </w:p>
        </w:tc>
        <w:tc>
          <w:tcPr>
            <w:tcW w:w="1276"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color w:val="000000"/>
                <w:kern w:val="0"/>
                <w:szCs w:val="21"/>
              </w:rPr>
            </w:pPr>
            <w:r>
              <w:rPr>
                <w:rFonts w:ascii="宋体" w:hAnsi="宋体" w:cs="宋体" w:hint="eastAsia"/>
                <w:color w:val="000000"/>
                <w:kern w:val="0"/>
                <w:szCs w:val="21"/>
              </w:rPr>
              <w:t>77567</w:t>
            </w:r>
          </w:p>
        </w:tc>
        <w:tc>
          <w:tcPr>
            <w:tcW w:w="506"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color w:val="000000"/>
                <w:kern w:val="0"/>
                <w:szCs w:val="21"/>
              </w:rPr>
            </w:pPr>
            <w:r>
              <w:rPr>
                <w:rFonts w:ascii="宋体" w:hAnsi="宋体" w:cs="宋体" w:hint="eastAsia"/>
                <w:color w:val="000000"/>
                <w:kern w:val="0"/>
                <w:szCs w:val="21"/>
              </w:rPr>
              <w:t>页</w:t>
            </w:r>
          </w:p>
        </w:tc>
      </w:tr>
      <w:tr w:rsidR="008A76A3">
        <w:trPr>
          <w:trHeight w:val="540"/>
          <w:jc w:val="center"/>
        </w:trPr>
        <w:tc>
          <w:tcPr>
            <w:tcW w:w="3217" w:type="pct"/>
            <w:gridSpan w:val="2"/>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color w:val="000000"/>
                <w:kern w:val="0"/>
                <w:szCs w:val="21"/>
              </w:rPr>
            </w:pPr>
            <w:r>
              <w:rPr>
                <w:rFonts w:ascii="宋体" w:hAnsi="宋体" w:cs="宋体" w:hint="eastAsia"/>
                <w:color w:val="000000"/>
                <w:kern w:val="0"/>
                <w:szCs w:val="21"/>
              </w:rPr>
              <w:t>合计</w:t>
            </w:r>
          </w:p>
        </w:tc>
        <w:tc>
          <w:tcPr>
            <w:tcW w:w="1276"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color w:val="000000"/>
                <w:kern w:val="0"/>
                <w:szCs w:val="21"/>
              </w:rPr>
            </w:pPr>
            <w:r>
              <w:rPr>
                <w:rFonts w:ascii="宋体" w:hAnsi="宋体" w:cs="宋体" w:hint="eastAsia"/>
                <w:color w:val="000000"/>
                <w:kern w:val="0"/>
                <w:szCs w:val="21"/>
              </w:rPr>
              <w:t>367211</w:t>
            </w:r>
          </w:p>
        </w:tc>
        <w:tc>
          <w:tcPr>
            <w:tcW w:w="506" w:type="pct"/>
            <w:tcBorders>
              <w:top w:val="single" w:sz="6" w:space="0" w:color="000000"/>
              <w:left w:val="single" w:sz="6" w:space="0" w:color="000000"/>
              <w:bottom w:val="single" w:sz="6" w:space="0" w:color="000000"/>
              <w:right w:val="single" w:sz="6" w:space="0" w:color="000000"/>
            </w:tcBorders>
            <w:vAlign w:val="center"/>
          </w:tcPr>
          <w:p w:rsidR="008A76A3" w:rsidRDefault="00712820">
            <w:pPr>
              <w:widowControl/>
              <w:jc w:val="center"/>
              <w:rPr>
                <w:rFonts w:ascii="宋体" w:hAnsi="宋体" w:cs="宋体"/>
                <w:color w:val="000000"/>
                <w:kern w:val="0"/>
                <w:szCs w:val="21"/>
              </w:rPr>
            </w:pPr>
            <w:r>
              <w:rPr>
                <w:rFonts w:ascii="宋体" w:hAnsi="宋体" w:cs="宋体" w:hint="eastAsia"/>
                <w:color w:val="000000"/>
                <w:kern w:val="0"/>
                <w:szCs w:val="21"/>
              </w:rPr>
              <w:t>页</w:t>
            </w:r>
          </w:p>
        </w:tc>
      </w:tr>
    </w:tbl>
    <w:p w:rsidR="008A76A3" w:rsidRDefault="00712820">
      <w:pPr>
        <w:pStyle w:val="a0"/>
        <w:rPr>
          <w:b/>
          <w:bCs/>
          <w:sz w:val="24"/>
          <w:szCs w:val="18"/>
        </w:rPr>
      </w:pPr>
      <w:r>
        <w:rPr>
          <w:rFonts w:hint="eastAsia"/>
          <w:b/>
          <w:bCs/>
          <w:sz w:val="24"/>
          <w:szCs w:val="18"/>
        </w:rPr>
        <w:t>注：此数据为粗略估计。以最终</w:t>
      </w:r>
      <w:r>
        <w:rPr>
          <w:rFonts w:hint="eastAsia"/>
          <w:b/>
          <w:bCs/>
          <w:sz w:val="24"/>
          <w:szCs w:val="18"/>
        </w:rPr>
        <w:t>项目完成时的</w:t>
      </w:r>
      <w:r>
        <w:rPr>
          <w:rFonts w:hint="eastAsia"/>
          <w:b/>
          <w:bCs/>
          <w:sz w:val="24"/>
          <w:szCs w:val="18"/>
        </w:rPr>
        <w:t>扫描成果量为基准支付服务款。如扫描成果量与此表中</w:t>
      </w:r>
      <w:r w:rsidR="00CC01DC">
        <w:rPr>
          <w:rFonts w:hint="eastAsia"/>
          <w:b/>
          <w:bCs/>
          <w:sz w:val="24"/>
          <w:szCs w:val="18"/>
        </w:rPr>
        <w:t>合计</w:t>
      </w:r>
      <w:r>
        <w:rPr>
          <w:rFonts w:hint="eastAsia"/>
          <w:b/>
          <w:bCs/>
          <w:sz w:val="24"/>
          <w:szCs w:val="18"/>
        </w:rPr>
        <w:t>估量相</w:t>
      </w:r>
      <w:r>
        <w:rPr>
          <w:rFonts w:ascii="宋体" w:hAnsi="宋体" w:hint="eastAsia"/>
          <w:b/>
          <w:bCs/>
          <w:color w:val="000000" w:themeColor="text1"/>
          <w:sz w:val="24"/>
          <w:szCs w:val="24"/>
        </w:rPr>
        <w:t>差</w:t>
      </w:r>
      <w:r>
        <w:rPr>
          <w:rStyle w:val="a8"/>
          <w:rFonts w:ascii="宋体" w:hAnsi="宋体" w:cs="Arial"/>
          <w:b/>
          <w:i w:val="0"/>
          <w:iCs w:val="0"/>
          <w:color w:val="000000" w:themeColor="text1"/>
          <w:sz w:val="24"/>
          <w:szCs w:val="24"/>
          <w:shd w:val="clear" w:color="auto" w:fill="FFFFFF"/>
        </w:rPr>
        <w:t>±</w:t>
      </w:r>
      <w:r>
        <w:rPr>
          <w:rStyle w:val="a8"/>
          <w:rFonts w:ascii="宋体" w:hAnsi="宋体" w:cs="Arial" w:hint="eastAsia"/>
          <w:b/>
          <w:i w:val="0"/>
          <w:iCs w:val="0"/>
          <w:color w:val="000000" w:themeColor="text1"/>
          <w:sz w:val="24"/>
          <w:szCs w:val="24"/>
          <w:shd w:val="clear" w:color="auto" w:fill="FFFFFF"/>
        </w:rPr>
        <w:t>5%</w:t>
      </w:r>
      <w:r>
        <w:rPr>
          <w:rStyle w:val="a8"/>
          <w:rFonts w:ascii="宋体" w:hAnsi="宋体" w:cs="Arial" w:hint="eastAsia"/>
          <w:b/>
          <w:i w:val="0"/>
          <w:iCs w:val="0"/>
          <w:color w:val="000000" w:themeColor="text1"/>
          <w:sz w:val="24"/>
          <w:szCs w:val="24"/>
          <w:shd w:val="clear" w:color="auto" w:fill="FFFFFF"/>
        </w:rPr>
        <w:t>以内</w:t>
      </w:r>
      <w:r>
        <w:rPr>
          <w:rStyle w:val="a8"/>
          <w:rFonts w:ascii="宋体" w:hAnsi="宋体" w:cs="Arial" w:hint="eastAsia"/>
          <w:b/>
          <w:i w:val="0"/>
          <w:iCs w:val="0"/>
          <w:color w:val="000000" w:themeColor="text1"/>
          <w:sz w:val="24"/>
          <w:szCs w:val="24"/>
          <w:shd w:val="clear" w:color="auto" w:fill="FFFFFF"/>
        </w:rPr>
        <w:t>，则按照实际中标价格支付，如</w:t>
      </w:r>
      <w:r>
        <w:rPr>
          <w:rFonts w:hint="eastAsia"/>
          <w:b/>
          <w:bCs/>
          <w:sz w:val="24"/>
          <w:szCs w:val="18"/>
        </w:rPr>
        <w:t>扫描成果量</w:t>
      </w:r>
      <w:r>
        <w:rPr>
          <w:rStyle w:val="a8"/>
          <w:rFonts w:ascii="宋体" w:hAnsi="宋体" w:cs="Arial" w:hint="eastAsia"/>
          <w:b/>
          <w:i w:val="0"/>
          <w:iCs w:val="0"/>
          <w:color w:val="000000" w:themeColor="text1"/>
          <w:sz w:val="24"/>
          <w:szCs w:val="24"/>
          <w:shd w:val="clear" w:color="auto" w:fill="FFFFFF"/>
        </w:rPr>
        <w:t>不足</w:t>
      </w:r>
      <w:r>
        <w:rPr>
          <w:rStyle w:val="a8"/>
          <w:rFonts w:ascii="宋体" w:hAnsi="宋体" w:cs="Arial" w:hint="eastAsia"/>
          <w:b/>
          <w:i w:val="0"/>
          <w:iCs w:val="0"/>
          <w:color w:val="000000" w:themeColor="text1"/>
          <w:sz w:val="24"/>
          <w:szCs w:val="24"/>
          <w:shd w:val="clear" w:color="auto" w:fill="FFFFFF"/>
        </w:rPr>
        <w:t>95</w:t>
      </w:r>
      <w:r>
        <w:rPr>
          <w:rStyle w:val="a8"/>
          <w:rFonts w:ascii="宋体" w:hAnsi="宋体" w:cs="Arial" w:hint="eastAsia"/>
          <w:b/>
          <w:i w:val="0"/>
          <w:iCs w:val="0"/>
          <w:color w:val="000000" w:themeColor="text1"/>
          <w:sz w:val="24"/>
          <w:szCs w:val="24"/>
          <w:shd w:val="clear" w:color="auto" w:fill="FFFFFF"/>
        </w:rPr>
        <w:t>%</w:t>
      </w:r>
      <w:r>
        <w:rPr>
          <w:rStyle w:val="a8"/>
          <w:rFonts w:ascii="宋体" w:hAnsi="宋体" w:cs="Arial" w:hint="eastAsia"/>
          <w:b/>
          <w:i w:val="0"/>
          <w:iCs w:val="0"/>
          <w:color w:val="000000" w:themeColor="text1"/>
          <w:sz w:val="24"/>
          <w:szCs w:val="24"/>
          <w:shd w:val="clear" w:color="auto" w:fill="FFFFFF"/>
        </w:rPr>
        <w:t>，则按实际扫描量支付服务款。</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二、项目技术要求</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、业务标准与规范要求</w:t>
      </w:r>
      <w:bookmarkStart w:id="0" w:name="_GoBack"/>
      <w:bookmarkEnd w:id="0"/>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《电子文件归档与管理规范》（</w:t>
      </w:r>
      <w:r>
        <w:rPr>
          <w:rFonts w:ascii="宋体" w:hAnsi="宋体" w:cs="宋体" w:hint="eastAsia"/>
          <w:sz w:val="24"/>
          <w:szCs w:val="24"/>
        </w:rPr>
        <w:t>GB/T 18894-2002</w:t>
      </w:r>
      <w:r>
        <w:rPr>
          <w:rFonts w:ascii="宋体" w:hAnsi="宋体" w:cs="宋体" w:hint="eastAsia"/>
          <w:sz w:val="24"/>
          <w:szCs w:val="24"/>
        </w:rPr>
        <w:t>）；</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《纸质档案数字化技术规范》（</w:t>
      </w:r>
      <w:r>
        <w:rPr>
          <w:rFonts w:ascii="宋体" w:hAnsi="宋体" w:cs="宋体" w:hint="eastAsia"/>
          <w:sz w:val="24"/>
          <w:szCs w:val="24"/>
        </w:rPr>
        <w:t>DA/T31</w:t>
      </w:r>
      <w:r>
        <w:rPr>
          <w:rFonts w:ascii="宋体" w:hAnsi="宋体" w:cs="宋体" w:hint="eastAsia"/>
          <w:sz w:val="24"/>
          <w:szCs w:val="24"/>
        </w:rPr>
        <w:t>—</w:t>
      </w:r>
      <w:r>
        <w:rPr>
          <w:rFonts w:ascii="宋体" w:hAnsi="宋体" w:cs="宋体" w:hint="eastAsia"/>
          <w:sz w:val="24"/>
          <w:szCs w:val="24"/>
        </w:rPr>
        <w:t>2017</w:t>
      </w:r>
      <w:r>
        <w:rPr>
          <w:rFonts w:ascii="宋体" w:hAnsi="宋体" w:cs="宋体" w:hint="eastAsia"/>
          <w:sz w:val="24"/>
          <w:szCs w:val="24"/>
        </w:rPr>
        <w:t>）；</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《档案著录规则》（</w:t>
      </w:r>
      <w:r>
        <w:rPr>
          <w:rFonts w:ascii="宋体" w:hAnsi="宋体" w:cs="宋体" w:hint="eastAsia"/>
          <w:sz w:val="24"/>
          <w:szCs w:val="24"/>
        </w:rPr>
        <w:t>DA/T 18-1999</w:t>
      </w:r>
      <w:r>
        <w:rPr>
          <w:rFonts w:ascii="宋体" w:hAnsi="宋体" w:cs="宋体" w:hint="eastAsia"/>
          <w:sz w:val="24"/>
          <w:szCs w:val="24"/>
        </w:rPr>
        <w:t>）；</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《科学技术档案案卷构成的一般要求》</w:t>
      </w:r>
      <w:r>
        <w:rPr>
          <w:rFonts w:ascii="宋体" w:hAnsi="宋体" w:cs="宋体" w:hint="eastAsia"/>
          <w:sz w:val="24"/>
          <w:szCs w:val="24"/>
        </w:rPr>
        <w:t>(GB/T 1182-2008)</w:t>
      </w:r>
      <w:r>
        <w:rPr>
          <w:rFonts w:ascii="宋体" w:hAnsi="宋体" w:cs="宋体" w:hint="eastAsia"/>
          <w:sz w:val="24"/>
          <w:szCs w:val="24"/>
        </w:rPr>
        <w:t>；</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lastRenderedPageBreak/>
        <w:t>《电子文件归档光盘技术要求和应用规范》（</w:t>
      </w:r>
      <w:r>
        <w:rPr>
          <w:rFonts w:ascii="宋体" w:hAnsi="宋体" w:cs="宋体" w:hint="eastAsia"/>
          <w:sz w:val="24"/>
          <w:szCs w:val="24"/>
        </w:rPr>
        <w:t>DA/T 38-2008</w:t>
      </w:r>
      <w:r>
        <w:rPr>
          <w:rFonts w:ascii="宋体" w:hAnsi="宋体" w:cs="宋体" w:hint="eastAsia"/>
          <w:sz w:val="24"/>
          <w:szCs w:val="24"/>
        </w:rPr>
        <w:t>）；</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《版式电子文件长期保存格式需求》（</w:t>
      </w:r>
      <w:r>
        <w:rPr>
          <w:rFonts w:ascii="宋体" w:hAnsi="宋体" w:cs="宋体" w:hint="eastAsia"/>
          <w:sz w:val="24"/>
          <w:szCs w:val="24"/>
        </w:rPr>
        <w:t>DA/T 47-2009</w:t>
      </w:r>
      <w:r>
        <w:rPr>
          <w:rFonts w:ascii="宋体" w:hAnsi="宋体" w:cs="宋体" w:hint="eastAsia"/>
          <w:sz w:val="24"/>
          <w:szCs w:val="24"/>
        </w:rPr>
        <w:t>）；</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《基于</w:t>
      </w:r>
      <w:r>
        <w:rPr>
          <w:rFonts w:ascii="宋体" w:hAnsi="宋体" w:cs="宋体" w:hint="eastAsia"/>
          <w:sz w:val="24"/>
          <w:szCs w:val="24"/>
        </w:rPr>
        <w:t>XML</w:t>
      </w:r>
      <w:r>
        <w:rPr>
          <w:rFonts w:ascii="宋体" w:hAnsi="宋体" w:cs="宋体" w:hint="eastAsia"/>
          <w:sz w:val="24"/>
          <w:szCs w:val="24"/>
        </w:rPr>
        <w:t>的电子文</w:t>
      </w:r>
      <w:r>
        <w:rPr>
          <w:rFonts w:ascii="宋体" w:hAnsi="宋体" w:cs="宋体" w:hint="eastAsia"/>
          <w:sz w:val="24"/>
          <w:szCs w:val="24"/>
        </w:rPr>
        <w:t>件封装规范》（</w:t>
      </w:r>
      <w:r>
        <w:rPr>
          <w:rFonts w:ascii="宋体" w:hAnsi="宋体" w:cs="宋体" w:hint="eastAsia"/>
          <w:sz w:val="24"/>
          <w:szCs w:val="24"/>
        </w:rPr>
        <w:t>DA/T 48-2009</w:t>
      </w:r>
      <w:r>
        <w:rPr>
          <w:rFonts w:ascii="宋体" w:hAnsi="宋体" w:cs="宋体" w:hint="eastAsia"/>
          <w:sz w:val="24"/>
          <w:szCs w:val="24"/>
        </w:rPr>
        <w:t>）；</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、档案数字化加工技术要求</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2.1</w:t>
      </w:r>
      <w:r>
        <w:rPr>
          <w:rFonts w:ascii="宋体" w:hAnsi="宋体" w:cs="宋体" w:hint="eastAsia"/>
          <w:sz w:val="24"/>
          <w:szCs w:val="24"/>
        </w:rPr>
        <w:t>档案出库</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成交人与采购方项目管理人员办理档案出库手续，借出待扫描档案，档案出库应逐卷清点，案卷封面的档号与调卷单开具的档号应一一对应，确保准确无误，同时应做好交接记录，办理交接手续。</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2.2</w:t>
      </w:r>
      <w:r>
        <w:rPr>
          <w:rFonts w:ascii="宋体" w:hAnsi="宋体" w:cs="宋体" w:hint="eastAsia"/>
          <w:sz w:val="24"/>
          <w:szCs w:val="24"/>
        </w:rPr>
        <w:t>档案整理要求</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）根据采购人要求，对拟扫描档案进行鉴定，剔除不需扫描的重份文件，区分扫描件与非扫描件。</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）剔除卷内所有金属物，如订书针、回形针、大头针和金属夹等，对胶粘部分拆除可能破坏档案的可以不拆除，应确保不对档案原件造成二次损害。</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）清点档案页数，如卷内未标页码或者页码标注错误都应按实际情况重新标注页码，不得出现漏页、错码。</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）检查卷内目录，没有卷内目录以及卷内目录和实际情况不符的，要重新编制目录以替换原目录（原卷内目录应铅笔注明出处并移交采购人工作人员）。</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）检查盒内、卷内等备考表，按照采购人要求进行标注、修正、更换（原备考表应铅笔注明出处移交采购人），对原档案盒免费进行更换。</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）按照采购人要求，制作、打印档案封皮以替换原封皮（原封皮移交采购人）。</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）对霉变、破损、折皱不平的档案，应当进行技术处理再扫描，档案除霉、托裱、展平等技术处理应符合《档案修裱技术规范》（</w:t>
      </w:r>
      <w:r>
        <w:rPr>
          <w:rFonts w:ascii="宋体" w:hAnsi="宋体" w:cs="宋体" w:hint="eastAsia"/>
          <w:sz w:val="24"/>
          <w:szCs w:val="24"/>
        </w:rPr>
        <w:t>DA/T 25-2000</w:t>
      </w:r>
      <w:r>
        <w:rPr>
          <w:rFonts w:ascii="宋体" w:hAnsi="宋体" w:cs="宋体" w:hint="eastAsia"/>
          <w:sz w:val="24"/>
          <w:szCs w:val="24"/>
        </w:rPr>
        <w:t>）等规范和采购人要求。</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8</w:t>
      </w:r>
      <w:r>
        <w:rPr>
          <w:rFonts w:ascii="宋体" w:hAnsi="宋体" w:cs="宋体" w:hint="eastAsia"/>
          <w:sz w:val="24"/>
          <w:szCs w:val="24"/>
        </w:rPr>
        <w:t>）纸张过小，很薄很脆纸张破损的等要贴在相应规格纸上（如</w:t>
      </w:r>
      <w:r>
        <w:rPr>
          <w:rFonts w:ascii="宋体" w:hAnsi="宋体" w:cs="宋体" w:hint="eastAsia"/>
          <w:sz w:val="24"/>
          <w:szCs w:val="24"/>
        </w:rPr>
        <w:t>16K,B5</w:t>
      </w:r>
      <w:r>
        <w:rPr>
          <w:rFonts w:ascii="宋体" w:hAnsi="宋体" w:cs="宋体" w:hint="eastAsia"/>
          <w:sz w:val="24"/>
          <w:szCs w:val="24"/>
        </w:rPr>
        <w:t>，</w:t>
      </w:r>
      <w:r>
        <w:rPr>
          <w:rFonts w:ascii="宋体" w:hAnsi="宋体" w:cs="宋体" w:hint="eastAsia"/>
          <w:sz w:val="24"/>
          <w:szCs w:val="24"/>
        </w:rPr>
        <w:t>A4</w:t>
      </w:r>
      <w:r>
        <w:rPr>
          <w:rFonts w:ascii="宋体" w:hAnsi="宋体" w:cs="宋体" w:hint="eastAsia"/>
          <w:sz w:val="24"/>
          <w:szCs w:val="24"/>
        </w:rPr>
        <w:t>）。</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9</w:t>
      </w:r>
      <w:r>
        <w:rPr>
          <w:rFonts w:ascii="宋体" w:hAnsi="宋体" w:cs="宋体" w:hint="eastAsia"/>
          <w:sz w:val="24"/>
          <w:szCs w:val="24"/>
        </w:rPr>
        <w:t>）档案整理过程中，替换掉的卷内任何材料或者工作笔记都要交给采购人，不得自行处理。</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2.3</w:t>
      </w:r>
      <w:r>
        <w:rPr>
          <w:rFonts w:ascii="宋体" w:hAnsi="宋体" w:cs="宋体" w:hint="eastAsia"/>
          <w:sz w:val="24"/>
          <w:szCs w:val="24"/>
        </w:rPr>
        <w:t>档案扫描要求</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）扫描色彩模式：采用彩色模式进行扫描。</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）扫描分辨率：不低于</w:t>
      </w:r>
      <w:r>
        <w:rPr>
          <w:rFonts w:ascii="宋体" w:hAnsi="宋体" w:cs="宋体" w:hint="eastAsia"/>
          <w:sz w:val="24"/>
          <w:szCs w:val="24"/>
        </w:rPr>
        <w:t>300dpi</w:t>
      </w:r>
      <w:r>
        <w:rPr>
          <w:rFonts w:ascii="宋体" w:hAnsi="宋体" w:cs="宋体" w:hint="eastAsia"/>
          <w:sz w:val="24"/>
          <w:szCs w:val="24"/>
        </w:rPr>
        <w:t>，对材料中有多色、红头、印章、插有照片图片、清晰度较差等无法辨识清晰的页面，要</w:t>
      </w:r>
      <w:r>
        <w:rPr>
          <w:rFonts w:ascii="宋体" w:hAnsi="宋体" w:cs="宋体" w:hint="eastAsia"/>
          <w:sz w:val="24"/>
          <w:szCs w:val="24"/>
        </w:rPr>
        <w:t>提高分辨率，要求扫描后的图像清晰，不失真、完整、不影响利用效果。</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lastRenderedPageBreak/>
        <w:t>（</w:t>
      </w:r>
      <w:r>
        <w:rPr>
          <w:rFonts w:ascii="宋体" w:hAnsi="宋体" w:cs="宋体" w:hint="eastAsia"/>
          <w:sz w:val="24"/>
          <w:szCs w:val="24"/>
        </w:rPr>
        <w:t>3</w:t>
      </w:r>
      <w:r>
        <w:rPr>
          <w:rFonts w:ascii="宋体" w:hAnsi="宋体" w:cs="宋体" w:hint="eastAsia"/>
          <w:sz w:val="24"/>
          <w:szCs w:val="24"/>
        </w:rPr>
        <w:t>）图像存储：采用</w:t>
      </w:r>
      <w:r>
        <w:rPr>
          <w:rFonts w:ascii="宋体" w:hAnsi="宋体" w:cs="宋体" w:hint="eastAsia"/>
          <w:sz w:val="24"/>
          <w:szCs w:val="24"/>
        </w:rPr>
        <w:t>JPEG</w:t>
      </w:r>
      <w:r>
        <w:rPr>
          <w:rFonts w:ascii="宋体" w:hAnsi="宋体" w:cs="宋体" w:hint="eastAsia"/>
          <w:sz w:val="24"/>
          <w:szCs w:val="24"/>
        </w:rPr>
        <w:t>、</w:t>
      </w:r>
      <w:r>
        <w:rPr>
          <w:rFonts w:ascii="宋体" w:hAnsi="宋体" w:cs="宋体" w:hint="eastAsia"/>
          <w:sz w:val="24"/>
          <w:szCs w:val="24"/>
        </w:rPr>
        <w:t>PDF</w:t>
      </w:r>
      <w:r>
        <w:rPr>
          <w:rFonts w:ascii="宋体" w:hAnsi="宋体" w:cs="宋体" w:hint="eastAsia"/>
          <w:sz w:val="24"/>
          <w:szCs w:val="24"/>
        </w:rPr>
        <w:t>、</w:t>
      </w:r>
      <w:r>
        <w:rPr>
          <w:rFonts w:ascii="宋体" w:hAnsi="宋体" w:cs="宋体" w:hint="eastAsia"/>
          <w:sz w:val="24"/>
          <w:szCs w:val="24"/>
        </w:rPr>
        <w:t>TIFF</w:t>
      </w:r>
      <w:r>
        <w:rPr>
          <w:rFonts w:ascii="宋体" w:hAnsi="宋体" w:cs="宋体" w:hint="eastAsia"/>
          <w:sz w:val="24"/>
          <w:szCs w:val="24"/>
        </w:rPr>
        <w:t>三种格式进行不加密存储。</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）其他要求：扫描图像应与原纸质档案保持一致；扫描时做到不缺页、不重页、单页图像内容完整。</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2.4</w:t>
      </w:r>
      <w:r>
        <w:rPr>
          <w:rFonts w:ascii="宋体" w:hAnsi="宋体" w:cs="宋体" w:hint="eastAsia"/>
          <w:sz w:val="24"/>
          <w:szCs w:val="24"/>
        </w:rPr>
        <w:t>图像处理要求</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要具备图像处理软件，软件需要具备纠偏、去污、图像拼接、裁边处理等功能；功能需要符合以下要求：</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）纠偏：对出现偏斜的图像应进行纠偏处理，以达到视觉上基本不感觉偏斜为准。对方向不正确的图像应进行旋转还原，以符合阅读习惯。</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）去污：扫描产生的图像中影响质量的杂质，如黑点、黑线、黑框、黑边等要去除，处理时要在不影响可懂度的前提下展现档案原貌。</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）图像拼接：对大幅面档案进行分区扫描形成的多幅图像，要拼接为一个完整的图像，以保证图像整体性。</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）裁边处理：采用彩色模式扫描的图像应进行裁边处理，去除多余的白边，以有效缩小图像文件的容量，节省存储空间。</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2.5</w:t>
      </w:r>
      <w:r>
        <w:rPr>
          <w:rFonts w:ascii="宋体" w:hAnsi="宋体" w:cs="宋体" w:hint="eastAsia"/>
          <w:sz w:val="24"/>
          <w:szCs w:val="24"/>
        </w:rPr>
        <w:t>目录著录要求</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）档案目录著录要符合《档案著录规则》（</w:t>
      </w:r>
      <w:r>
        <w:rPr>
          <w:rFonts w:ascii="宋体" w:hAnsi="宋体" w:cs="宋体" w:hint="eastAsia"/>
          <w:sz w:val="24"/>
          <w:szCs w:val="24"/>
        </w:rPr>
        <w:t>DA/T19-1999</w:t>
      </w:r>
      <w:r>
        <w:rPr>
          <w:rFonts w:ascii="宋体" w:hAnsi="宋体" w:cs="宋体" w:hint="eastAsia"/>
          <w:sz w:val="24"/>
          <w:szCs w:val="24"/>
        </w:rPr>
        <w:t>）、《文书档案文件级目录数据库结构与著录细则》（</w:t>
      </w:r>
      <w:r>
        <w:rPr>
          <w:rFonts w:ascii="宋体" w:hAnsi="宋体" w:cs="宋体" w:hint="eastAsia"/>
          <w:sz w:val="24"/>
          <w:szCs w:val="24"/>
        </w:rPr>
        <w:t>DB34/T450-2004</w:t>
      </w:r>
      <w:r>
        <w:rPr>
          <w:rFonts w:ascii="宋体" w:hAnsi="宋体" w:cs="宋体" w:hint="eastAsia"/>
          <w:sz w:val="24"/>
          <w:szCs w:val="24"/>
        </w:rPr>
        <w:t>）等规定和采购人</w:t>
      </w:r>
      <w:r>
        <w:rPr>
          <w:rFonts w:ascii="宋体" w:hAnsi="宋体" w:cs="宋体" w:hint="eastAsia"/>
          <w:sz w:val="24"/>
          <w:szCs w:val="24"/>
        </w:rPr>
        <w:t>要求。</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目录著录可直接在采购人使用的档案管理软件中进行，也可由成交人在自备软件中著录后，再批量导入采购人使用的档案管理软件目录数据要严格符合采购人的档案管理软件要求，能实现软件中和目录相关的全部功能。</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）档案系统已有目录要进行校对、缺项补齐，确保正确。</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2.6</w:t>
      </w:r>
      <w:r>
        <w:rPr>
          <w:rFonts w:ascii="宋体" w:hAnsi="宋体" w:cs="宋体" w:hint="eastAsia"/>
          <w:sz w:val="24"/>
          <w:szCs w:val="24"/>
        </w:rPr>
        <w:t>数据挂接要求</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）档案数字化过程中形成的目录数据库与图像数据库，经质检确认合格后，挂接入采购人档案管理软件。</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）成交人必须保证目录数据和图像文件的一一对应关系，确保扫描图像与案卷目录、卷内目录全部</w:t>
      </w:r>
      <w:r>
        <w:rPr>
          <w:rFonts w:ascii="宋体" w:hAnsi="宋体" w:cs="宋体" w:hint="eastAsia"/>
          <w:sz w:val="24"/>
          <w:szCs w:val="24"/>
        </w:rPr>
        <w:t>100%</w:t>
      </w:r>
      <w:r>
        <w:rPr>
          <w:rFonts w:ascii="宋体" w:hAnsi="宋体" w:cs="宋体" w:hint="eastAsia"/>
          <w:sz w:val="24"/>
          <w:szCs w:val="24"/>
        </w:rPr>
        <w:t>挂接正确，数字化加工成果能在采购</w:t>
      </w:r>
      <w:r>
        <w:rPr>
          <w:rFonts w:ascii="宋体" w:hAnsi="宋体" w:cs="宋体" w:hint="eastAsia"/>
          <w:sz w:val="24"/>
          <w:szCs w:val="24"/>
        </w:rPr>
        <w:t>人档案管理软件中有效检索和显示。</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2.7</w:t>
      </w:r>
      <w:r>
        <w:rPr>
          <w:rFonts w:ascii="宋体" w:hAnsi="宋体" w:cs="宋体" w:hint="eastAsia"/>
          <w:sz w:val="24"/>
          <w:szCs w:val="24"/>
        </w:rPr>
        <w:t>数据验收要求</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）以抽检的方式检查所有数据，包括目录数据、图像文件及数据挂接的总体质量；抽检的比率不得低于本项目加工总量的</w:t>
      </w:r>
      <w:r>
        <w:rPr>
          <w:rFonts w:ascii="宋体" w:hAnsi="宋体" w:cs="宋体" w:hint="eastAsia"/>
          <w:sz w:val="24"/>
          <w:szCs w:val="24"/>
        </w:rPr>
        <w:t>5%</w:t>
      </w:r>
      <w:r>
        <w:rPr>
          <w:rFonts w:ascii="宋体" w:hAnsi="宋体" w:cs="宋体" w:hint="eastAsia"/>
          <w:sz w:val="24"/>
          <w:szCs w:val="24"/>
        </w:rPr>
        <w:t>。</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）目录数据库与图像文件挂接错误，或目录数据、图像文件之一出现不完整、不清晰、</w:t>
      </w:r>
      <w:r>
        <w:rPr>
          <w:rFonts w:ascii="宋体" w:hAnsi="宋体" w:cs="宋体" w:hint="eastAsia"/>
          <w:sz w:val="24"/>
          <w:szCs w:val="24"/>
        </w:rPr>
        <w:lastRenderedPageBreak/>
        <w:t>有错误等质量问题时，抽检标记为“不合格”。抽检部分的合格率大于等于</w:t>
      </w:r>
      <w:r>
        <w:rPr>
          <w:rFonts w:ascii="宋体" w:hAnsi="宋体" w:cs="宋体" w:hint="eastAsia"/>
          <w:sz w:val="24"/>
          <w:szCs w:val="24"/>
        </w:rPr>
        <w:t>95%</w:t>
      </w:r>
      <w:r>
        <w:rPr>
          <w:rFonts w:ascii="宋体" w:hAnsi="宋体" w:cs="宋体" w:hint="eastAsia"/>
          <w:sz w:val="24"/>
          <w:szCs w:val="24"/>
        </w:rPr>
        <w:t>时，予以验收“通过”。合格率＝抽检合格的总页（条）数</w:t>
      </w:r>
      <w:r>
        <w:rPr>
          <w:rFonts w:ascii="宋体" w:hAnsi="宋体" w:cs="宋体" w:hint="eastAsia"/>
          <w:sz w:val="24"/>
          <w:szCs w:val="24"/>
        </w:rPr>
        <w:t>/</w:t>
      </w:r>
      <w:r>
        <w:rPr>
          <w:rFonts w:ascii="宋体" w:hAnsi="宋体" w:cs="宋体" w:hint="eastAsia"/>
          <w:sz w:val="24"/>
          <w:szCs w:val="24"/>
        </w:rPr>
        <w:t>抽检案卷总页（条）数×</w:t>
      </w:r>
      <w:r>
        <w:rPr>
          <w:rFonts w:ascii="宋体" w:hAnsi="宋体" w:cs="宋体" w:hint="eastAsia"/>
          <w:sz w:val="24"/>
          <w:szCs w:val="24"/>
        </w:rPr>
        <w:t>100%</w:t>
      </w:r>
      <w:r>
        <w:rPr>
          <w:rFonts w:ascii="宋体" w:hAnsi="宋体" w:cs="宋体" w:hint="eastAsia"/>
          <w:sz w:val="24"/>
          <w:szCs w:val="24"/>
        </w:rPr>
        <w:t>。</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）其他质检内容符合下列范围，标记合格，否则不合格。</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档案装订：检查所有档案的装订还原情况，差错率</w:t>
      </w: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扫描图像：漏扫率≤</w:t>
      </w:r>
      <w:r>
        <w:rPr>
          <w:rFonts w:ascii="宋体" w:hAnsi="宋体" w:cs="宋体" w:hint="eastAsia"/>
          <w:sz w:val="24"/>
          <w:szCs w:val="24"/>
        </w:rPr>
        <w:t>0.2</w:t>
      </w:r>
      <w:r>
        <w:rPr>
          <w:rFonts w:ascii="宋体" w:hAnsi="宋体" w:cs="宋体" w:hint="eastAsia"/>
          <w:sz w:val="24"/>
          <w:szCs w:val="24"/>
        </w:rPr>
        <w:t>‰；</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图像质量：图像质量情况完好率</w:t>
      </w:r>
      <w:r>
        <w:rPr>
          <w:rFonts w:ascii="宋体" w:hAnsi="宋体" w:cs="宋体" w:hint="eastAsia"/>
          <w:sz w:val="24"/>
          <w:szCs w:val="24"/>
        </w:rPr>
        <w:t>99%</w:t>
      </w:r>
      <w:r>
        <w:rPr>
          <w:rFonts w:ascii="宋体" w:hAnsi="宋体" w:cs="宋体" w:hint="eastAsia"/>
          <w:sz w:val="24"/>
          <w:szCs w:val="24"/>
        </w:rPr>
        <w:t>；</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图像格式封装：图像文件的命名差错率≤</w:t>
      </w:r>
      <w:r>
        <w:rPr>
          <w:rFonts w:ascii="宋体" w:hAnsi="宋体" w:cs="宋体" w:hint="eastAsia"/>
          <w:sz w:val="24"/>
          <w:szCs w:val="24"/>
        </w:rPr>
        <w:t>1</w:t>
      </w:r>
      <w:r>
        <w:rPr>
          <w:rFonts w:ascii="宋体" w:hAnsi="宋体" w:cs="宋体" w:hint="eastAsia"/>
          <w:sz w:val="24"/>
          <w:szCs w:val="24"/>
        </w:rPr>
        <w:t>‰；</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著录：以案卷（文件）为单位，关键字段正确率</w:t>
      </w:r>
      <w:r>
        <w:rPr>
          <w:rFonts w:ascii="宋体" w:hAnsi="宋体" w:cs="宋体" w:hint="eastAsia"/>
          <w:sz w:val="24"/>
          <w:szCs w:val="24"/>
        </w:rPr>
        <w:t>100%</w:t>
      </w:r>
      <w:r>
        <w:rPr>
          <w:rFonts w:ascii="宋体" w:hAnsi="宋体" w:cs="宋体" w:hint="eastAsia"/>
          <w:sz w:val="24"/>
          <w:szCs w:val="24"/>
        </w:rPr>
        <w:t>，其余字段录入错误率≤</w:t>
      </w:r>
      <w:r>
        <w:rPr>
          <w:rFonts w:ascii="宋体" w:hAnsi="宋体" w:cs="宋体" w:hint="eastAsia"/>
          <w:sz w:val="24"/>
          <w:szCs w:val="24"/>
        </w:rPr>
        <w:t>5</w:t>
      </w:r>
      <w:r>
        <w:rPr>
          <w:rFonts w:ascii="宋体" w:hAnsi="宋体" w:cs="宋体" w:hint="eastAsia"/>
          <w:sz w:val="24"/>
          <w:szCs w:val="24"/>
        </w:rPr>
        <w:t>‰；</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条目与图像挂接：挂接正确率</w:t>
      </w:r>
      <w:r>
        <w:rPr>
          <w:rFonts w:ascii="宋体" w:hAnsi="宋体" w:cs="宋体" w:hint="eastAsia"/>
          <w:sz w:val="24"/>
          <w:szCs w:val="24"/>
        </w:rPr>
        <w:t>100%</w:t>
      </w:r>
      <w:r>
        <w:rPr>
          <w:rFonts w:ascii="宋体" w:hAnsi="宋体" w:cs="宋体" w:hint="eastAsia"/>
          <w:sz w:val="24"/>
          <w:szCs w:val="24"/>
        </w:rPr>
        <w:t>；</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档案原始材料：</w:t>
      </w:r>
      <w:r>
        <w:rPr>
          <w:rFonts w:ascii="宋体" w:hAnsi="宋体" w:cs="宋体" w:hint="eastAsia"/>
          <w:sz w:val="24"/>
          <w:szCs w:val="24"/>
        </w:rPr>
        <w:t>100%</w:t>
      </w:r>
      <w:r>
        <w:rPr>
          <w:rFonts w:ascii="宋体" w:hAnsi="宋体" w:cs="宋体" w:hint="eastAsia"/>
          <w:sz w:val="24"/>
          <w:szCs w:val="24"/>
        </w:rPr>
        <w:t>不缺失。</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验收“通过”的结论，必须经采购人验收小组审核、签字后方生效。</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数字图像要求为</w:t>
      </w:r>
      <w:r>
        <w:rPr>
          <w:rFonts w:ascii="宋体" w:hAnsi="宋体" w:cs="宋体" w:hint="eastAsia"/>
          <w:sz w:val="24"/>
          <w:szCs w:val="24"/>
        </w:rPr>
        <w:t>PDF</w:t>
      </w:r>
      <w:r>
        <w:rPr>
          <w:rFonts w:ascii="宋体" w:hAnsi="宋体" w:cs="宋体" w:hint="eastAsia"/>
          <w:sz w:val="24"/>
          <w:szCs w:val="24"/>
        </w:rPr>
        <w:t>格式，每一件档案生成一个</w:t>
      </w:r>
      <w:r>
        <w:rPr>
          <w:rFonts w:ascii="宋体" w:hAnsi="宋体" w:cs="宋体" w:hint="eastAsia"/>
          <w:sz w:val="24"/>
          <w:szCs w:val="24"/>
        </w:rPr>
        <w:t>PDF</w:t>
      </w:r>
      <w:r>
        <w:rPr>
          <w:rFonts w:ascii="宋体" w:hAnsi="宋体" w:cs="宋体" w:hint="eastAsia"/>
          <w:sz w:val="24"/>
          <w:szCs w:val="24"/>
        </w:rPr>
        <w:t>文件或采用其他业主同意的方式生成</w:t>
      </w:r>
      <w:r>
        <w:rPr>
          <w:rFonts w:ascii="宋体" w:hAnsi="宋体" w:cs="宋体" w:hint="eastAsia"/>
          <w:sz w:val="24"/>
          <w:szCs w:val="24"/>
        </w:rPr>
        <w:t>PDF</w:t>
      </w:r>
      <w:r>
        <w:rPr>
          <w:rFonts w:ascii="宋体" w:hAnsi="宋体" w:cs="宋体" w:hint="eastAsia"/>
          <w:sz w:val="24"/>
          <w:szCs w:val="24"/>
        </w:rPr>
        <w:t>文件。</w:t>
      </w:r>
      <w:r>
        <w:rPr>
          <w:rFonts w:ascii="宋体" w:hAnsi="宋体" w:cs="宋体" w:hint="eastAsia"/>
          <w:sz w:val="24"/>
          <w:szCs w:val="24"/>
        </w:rPr>
        <w:t>PDF</w:t>
      </w:r>
      <w:r>
        <w:rPr>
          <w:rFonts w:ascii="宋体" w:hAnsi="宋体" w:cs="宋体" w:hint="eastAsia"/>
          <w:sz w:val="24"/>
          <w:szCs w:val="24"/>
        </w:rPr>
        <w:t>文件要求打印后字迹清晰，页面整体美观。</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2.8</w:t>
      </w:r>
      <w:r>
        <w:rPr>
          <w:rFonts w:ascii="宋体" w:hAnsi="宋体" w:cs="宋体" w:hint="eastAsia"/>
          <w:sz w:val="24"/>
          <w:szCs w:val="24"/>
        </w:rPr>
        <w:t>数据备份要求</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）验收合格后及时备份，为保证数据安全，备份可采取离线方式实现多套备份。</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）数据备份也要进行检验，主要包括备份数据能否打开、数据信息是否完整，文件数量是否准确等。</w:t>
      </w:r>
    </w:p>
    <w:p w:rsidR="008A76A3" w:rsidRDefault="00712820">
      <w:pPr>
        <w:spacing w:line="480" w:lineRule="exact"/>
        <w:ind w:firstLineChars="200" w:firstLine="480"/>
        <w:rPr>
          <w:rFonts w:ascii="宋体" w:hAnsi="宋体" w:cs="宋体"/>
          <w:b/>
          <w:bCs/>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）数据验收合格后，成交人需将加工所得的电子文件转存到移动硬盘及蓝光光盘上，一式三份，内容不跨类、卷或件</w:t>
      </w:r>
      <w:r>
        <w:rPr>
          <w:rFonts w:ascii="宋体" w:hAnsi="宋体" w:cs="宋体" w:hint="eastAsia"/>
          <w:b/>
          <w:bCs/>
          <w:sz w:val="24"/>
          <w:szCs w:val="24"/>
        </w:rPr>
        <w:t>（移交三套移动硬盘、三套蓝光刻录碟，且移交设备由中标方自行提供。蓝光刻录碟、移动硬盘应是质量高的品牌产品，推荐品牌：西部数据、希捷等</w:t>
      </w:r>
      <w:r>
        <w:rPr>
          <w:rFonts w:ascii="宋体" w:hAnsi="宋体" w:cs="宋体" w:hint="eastAsia"/>
          <w:b/>
          <w:bCs/>
          <w:sz w:val="24"/>
          <w:szCs w:val="24"/>
        </w:rPr>
        <w:t>;</w:t>
      </w:r>
      <w:r>
        <w:rPr>
          <w:rFonts w:ascii="宋体" w:hAnsi="宋体" w:cs="宋体" w:hint="eastAsia"/>
          <w:b/>
          <w:bCs/>
          <w:sz w:val="24"/>
          <w:szCs w:val="24"/>
        </w:rPr>
        <w:t>蓝光刻录碟推荐品牌：清华同方等）。</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2.9</w:t>
      </w:r>
      <w:r>
        <w:rPr>
          <w:rFonts w:ascii="宋体" w:hAnsi="宋体" w:cs="宋体" w:hint="eastAsia"/>
          <w:sz w:val="24"/>
          <w:szCs w:val="24"/>
        </w:rPr>
        <w:t>安全保密要求</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本项目实施期间，严格遵守国家保密规定和采购人保</w:t>
      </w:r>
      <w:r>
        <w:rPr>
          <w:rFonts w:ascii="宋体" w:hAnsi="宋体" w:cs="宋体" w:hint="eastAsia"/>
          <w:sz w:val="24"/>
          <w:szCs w:val="24"/>
        </w:rPr>
        <w:t>密要求，不得以任何方式将采购人的档案实体、档案信息、各类清单等传播到服务场地之外，非经采购人允许，不得将与本项目无关的人和物带入现场，档案实体和电子档案载体不得丢失、泄密、损坏。</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三、售后服务</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、成交供应商需提供</w:t>
      </w:r>
      <w:r>
        <w:rPr>
          <w:rFonts w:ascii="宋体" w:hAnsi="宋体" w:cs="宋体" w:hint="eastAsia"/>
          <w:sz w:val="24"/>
          <w:szCs w:val="24"/>
        </w:rPr>
        <w:t>3</w:t>
      </w:r>
      <w:r>
        <w:rPr>
          <w:rFonts w:ascii="宋体" w:hAnsi="宋体" w:cs="宋体" w:hint="eastAsia"/>
          <w:sz w:val="24"/>
          <w:szCs w:val="24"/>
        </w:rPr>
        <w:t>年数据的免费维护服务，并在</w:t>
      </w:r>
      <w:r>
        <w:rPr>
          <w:rFonts w:ascii="宋体" w:hAnsi="宋体" w:cs="宋体" w:hint="eastAsia"/>
          <w:sz w:val="24"/>
          <w:szCs w:val="24"/>
        </w:rPr>
        <w:t>12</w:t>
      </w:r>
      <w:r>
        <w:rPr>
          <w:rFonts w:ascii="宋体" w:hAnsi="宋体" w:cs="宋体" w:hint="eastAsia"/>
          <w:sz w:val="24"/>
          <w:szCs w:val="24"/>
        </w:rPr>
        <w:t>小时内到达用户现场服务，最迟在</w:t>
      </w:r>
      <w:r>
        <w:rPr>
          <w:rFonts w:ascii="宋体" w:hAnsi="宋体" w:cs="宋体" w:hint="eastAsia"/>
          <w:sz w:val="24"/>
          <w:szCs w:val="24"/>
        </w:rPr>
        <w:t>1</w:t>
      </w:r>
      <w:r>
        <w:rPr>
          <w:rFonts w:ascii="宋体" w:hAnsi="宋体" w:cs="宋体" w:hint="eastAsia"/>
          <w:sz w:val="24"/>
          <w:szCs w:val="24"/>
        </w:rPr>
        <w:t>个工作日内进行上门服务。成交供应商还须提供数据维护和现场巡检等服务，以及其他的技术支持工作。如有需要须免费提供接口程序。保修期内，所有维护服务均为上门服务。在质保期内，与质保和维护等相关的费用由成交供应商负责。</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lastRenderedPageBreak/>
        <w:t>2</w:t>
      </w:r>
      <w:r>
        <w:rPr>
          <w:rFonts w:ascii="宋体" w:hAnsi="宋体" w:cs="宋体" w:hint="eastAsia"/>
          <w:sz w:val="24"/>
          <w:szCs w:val="24"/>
        </w:rPr>
        <w:t>、成交供应商需制定详</w:t>
      </w:r>
      <w:r>
        <w:rPr>
          <w:rFonts w:ascii="宋体" w:hAnsi="宋体" w:cs="宋体" w:hint="eastAsia"/>
          <w:sz w:val="24"/>
          <w:szCs w:val="24"/>
        </w:rPr>
        <w:t>细的客户培训计划，针对档案管理等方面进行免费客户培训。</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、要求成交供应商在签订合同的同时成立项目组，指定专人负责该项目。项目负责人必须为成交供应商公司级负责人，并列出具体的项目操作标准及流程、项目实施计划、施工人员及保证措施。</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四、安全要求</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严格遵守相关保密安全规定，档案加工工作必须在指定的场所内进行，确保场所正常秩序和安全。不得遗失、损坏档案，如有违法者，将追究法律责任。成交供应商应做到：</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与项目工作人员签订保密协议，加强对工作人员的保密教育。提供组成扫描加工服务中心的组织机构表（包括多少管理人员及</w:t>
      </w:r>
      <w:r>
        <w:rPr>
          <w:rFonts w:ascii="宋体" w:hAnsi="宋体" w:cs="宋体" w:hint="eastAsia"/>
          <w:sz w:val="24"/>
          <w:szCs w:val="24"/>
        </w:rPr>
        <w:t>多少操作人员等）和设备清单，并在人员或设备变动，及时把相关情况提交给采购人备案。</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建立严格的保密制度，加强管理，所有进入加工场地的工作人员实行挂牌制度。杜绝工作人员对档案及档案信息的私自复制行为。</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不同的工序之间要采取措施，杜绝泄密事故的发生。</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落实加工场地的安全及保密措施，具备保密设施，保证档案原件的安全和保密。在工作平台上建立监管系统，实时监控工作人员的操作过程，统一记录保存。在现场安装视频监控，要求对加工现场无死角监控，监控视频不得擅自删除或覆盖，项目结束后统一移交给采购人。</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分批验收进行数据移交时，工作站上的数据必须在采购人现场监督下销毁，同时移交该批次数字化加工的监管系统监控记录。</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不得在工作场所使用与工作无关的任何电器设备。</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项目安全保障要求：</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制定现场管理制度。包括对员工纪律、考勤管理、物品管理、卫生管理、休息管理、操作管理、档案保护、档案保密、岗位考核等几个方面的制度建设。</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规范项目保障措施。该项要求加工单位在培训保障、人员保障、产量保障、质量保障和设备保障上提供完整的措施。</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提供保密管理方案。保密管理方案要求包括保密管理原则、组织机构与工作职责、人员管理、保密载体管理、保密场所与设备管理、保密项目管理、泄密事件处理、保密纪律等内容。</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完善安全管理方案。安全管理方案的完善包括安全管理原则、现场安全管理、人员安全管理、设备安全管理、档案安全管理、信息安全措施以及项目应急方案。</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lastRenderedPageBreak/>
        <w:t>8.</w:t>
      </w:r>
      <w:r>
        <w:rPr>
          <w:rFonts w:ascii="宋体" w:hAnsi="宋体" w:cs="宋体" w:hint="eastAsia"/>
          <w:sz w:val="24"/>
          <w:szCs w:val="24"/>
        </w:rPr>
        <w:t>加工过程安全要求：</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对服务器的操作有安全监管措施。</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光驱、软驱和</w:t>
      </w:r>
      <w:r>
        <w:rPr>
          <w:rFonts w:ascii="宋体" w:hAnsi="宋体" w:cs="宋体" w:hint="eastAsia"/>
          <w:sz w:val="24"/>
          <w:szCs w:val="24"/>
        </w:rPr>
        <w:t>USB</w:t>
      </w:r>
      <w:r>
        <w:rPr>
          <w:rFonts w:ascii="宋体" w:hAnsi="宋体" w:cs="宋体" w:hint="eastAsia"/>
          <w:sz w:val="24"/>
          <w:szCs w:val="24"/>
        </w:rPr>
        <w:t>端口封闭，不得使用任何带存储功能的外接设备。</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各操作均有日志记录：用户登录操作日志</w:t>
      </w:r>
      <w:r>
        <w:rPr>
          <w:rFonts w:ascii="宋体" w:hAnsi="宋体" w:cs="宋体" w:hint="eastAsia"/>
          <w:sz w:val="24"/>
          <w:szCs w:val="24"/>
        </w:rPr>
        <w:t>;</w:t>
      </w:r>
      <w:r>
        <w:rPr>
          <w:rFonts w:ascii="宋体" w:hAnsi="宋体" w:cs="宋体" w:hint="eastAsia"/>
          <w:sz w:val="24"/>
          <w:szCs w:val="24"/>
        </w:rPr>
        <w:t>用户文件传输操作日志；系统管理员操作日志；刻录光盘</w:t>
      </w:r>
      <w:r>
        <w:rPr>
          <w:rFonts w:ascii="宋体" w:hAnsi="宋体" w:cs="宋体" w:hint="eastAsia"/>
          <w:sz w:val="24"/>
          <w:szCs w:val="24"/>
        </w:rPr>
        <w:t>日志；文件上传日志；网络访问日志等。</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能实时监控数字化加工工位。</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数字化加工过程中所使用的软件必须是正版软件。</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9.</w:t>
      </w:r>
      <w:r>
        <w:rPr>
          <w:rFonts w:ascii="宋体" w:hAnsi="宋体" w:cs="宋体" w:hint="eastAsia"/>
          <w:sz w:val="24"/>
          <w:szCs w:val="24"/>
        </w:rPr>
        <w:t>数据安全要求：</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支持服务器双机备份机制。</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按照既定规则、路径，自动备份目录数据、图像文件，并可进行数据库恢复。包括数据库增量备份、全库备份、制定时间自动备份、手动备份。</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所有数字化设备和软件须通过保密局安全保密技术检测，方可投入使用，所需费用由成交供应商自行负责。</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进行数据移交时，工作站上的数据必须在采购人工作人员的现场监督下销毁，同时移交该批次数字化加工的监管记录。</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在项目完成时，成交供应商</w:t>
      </w:r>
      <w:r>
        <w:rPr>
          <w:rFonts w:ascii="宋体" w:hAnsi="宋体" w:cs="宋体" w:hint="eastAsia"/>
          <w:sz w:val="24"/>
          <w:szCs w:val="24"/>
        </w:rPr>
        <w:t>所使用过的设备须经采购人查验后退出。</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本项目制作的数字化产品的所有权归采购人所有。</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在未经采购人同意、授权的情况下，不得擅自将产品转让给第三方使用及用于样本展示，否则将承担一切经济和法律责任。</w:t>
      </w:r>
    </w:p>
    <w:p w:rsidR="008A76A3" w:rsidRDefault="00712820">
      <w:pPr>
        <w:spacing w:line="480" w:lineRule="exact"/>
        <w:ind w:firstLineChars="200" w:firstLine="482"/>
        <w:rPr>
          <w:rFonts w:ascii="宋体" w:hAnsi="宋体" w:cs="宋体"/>
          <w:b/>
          <w:bCs/>
          <w:sz w:val="24"/>
          <w:szCs w:val="24"/>
        </w:rPr>
      </w:pPr>
      <w:r>
        <w:rPr>
          <w:rFonts w:ascii="宋体" w:hAnsi="宋体" w:cs="宋体" w:hint="eastAsia"/>
          <w:b/>
          <w:bCs/>
          <w:sz w:val="24"/>
          <w:szCs w:val="24"/>
        </w:rPr>
        <w:t>项目结束后，成交供应商在工作中所使用的所有电脑硬盘，需无条件、免费拆卸下来移交给采购单位。</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五、验收要求</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加工单位提交严格的质量控制方案，其中内容包括：质量控制目标、质量保障计划、质量保障方案、质量控制流程、质量保障措施等。</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加工单位档案及数据自检合格后，由采购人进行阶段验收，阶段验收以批次为单位，每批次约</w:t>
      </w:r>
      <w:r>
        <w:rPr>
          <w:rFonts w:ascii="宋体" w:hAnsi="宋体" w:cs="宋体" w:hint="eastAsia"/>
          <w:sz w:val="24"/>
          <w:szCs w:val="24"/>
        </w:rPr>
        <w:t>1</w:t>
      </w:r>
      <w:r>
        <w:rPr>
          <w:rFonts w:ascii="宋体" w:hAnsi="宋体" w:cs="宋体" w:hint="eastAsia"/>
          <w:sz w:val="24"/>
          <w:szCs w:val="24"/>
        </w:rPr>
        <w:t>000</w:t>
      </w:r>
      <w:r>
        <w:rPr>
          <w:rFonts w:ascii="宋体" w:hAnsi="宋体" w:cs="宋体" w:hint="eastAsia"/>
          <w:sz w:val="24"/>
          <w:szCs w:val="24"/>
        </w:rPr>
        <w:t>卷档案为宜。如阶段验收不合格，在退回自检期间，将不再向加工单位提供新的需加工档案资料。</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档案实体验收必须逐卷、件清点，按档案数量、文件状况、卷内文件页数与顺序、装订要求等进行检查，如发现档案丢失、损坏、圈划或涂改等将追究法律责任</w:t>
      </w:r>
      <w:r>
        <w:rPr>
          <w:rFonts w:ascii="宋体" w:hAnsi="宋体" w:cs="宋体" w:hint="eastAsia"/>
          <w:sz w:val="24"/>
          <w:szCs w:val="24"/>
        </w:rPr>
        <w:t>;</w:t>
      </w:r>
      <w:r>
        <w:rPr>
          <w:rFonts w:ascii="宋体" w:hAnsi="宋体" w:cs="宋体" w:hint="eastAsia"/>
          <w:sz w:val="24"/>
          <w:szCs w:val="24"/>
        </w:rPr>
        <w:t>顺序错误、装订不符要求、卷内文件颠倒等作为差错，合格率达到</w:t>
      </w:r>
      <w:r>
        <w:rPr>
          <w:rFonts w:ascii="宋体" w:hAnsi="宋体" w:cs="宋体" w:hint="eastAsia"/>
          <w:sz w:val="24"/>
          <w:szCs w:val="24"/>
        </w:rPr>
        <w:t>100%</w:t>
      </w:r>
      <w:r>
        <w:rPr>
          <w:rFonts w:ascii="宋体" w:hAnsi="宋体" w:cs="宋体" w:hint="eastAsia"/>
          <w:sz w:val="24"/>
          <w:szCs w:val="24"/>
        </w:rPr>
        <w:t>予以验收通过。</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lastRenderedPageBreak/>
        <w:t>4.</w:t>
      </w:r>
      <w:r>
        <w:rPr>
          <w:rFonts w:ascii="宋体" w:hAnsi="宋体" w:cs="宋体" w:hint="eastAsia"/>
          <w:sz w:val="24"/>
          <w:szCs w:val="24"/>
        </w:rPr>
        <w:t>数据验收以抽检方式进行，抽检比率为</w:t>
      </w:r>
      <w:r>
        <w:rPr>
          <w:rFonts w:ascii="宋体" w:hAnsi="宋体" w:cs="宋体" w:hint="eastAsia"/>
          <w:sz w:val="24"/>
          <w:szCs w:val="24"/>
        </w:rPr>
        <w:t>30%</w:t>
      </w:r>
      <w:r>
        <w:rPr>
          <w:rFonts w:ascii="宋体" w:hAnsi="宋体" w:cs="宋体" w:hint="eastAsia"/>
          <w:sz w:val="24"/>
          <w:szCs w:val="24"/>
        </w:rPr>
        <w:t>，要求档号、题名、数据挂接准确率达到</w:t>
      </w:r>
      <w:r>
        <w:rPr>
          <w:rFonts w:ascii="宋体" w:hAnsi="宋体" w:cs="宋体" w:hint="eastAsia"/>
          <w:sz w:val="24"/>
          <w:szCs w:val="24"/>
        </w:rPr>
        <w:t>100%</w:t>
      </w:r>
      <w:r>
        <w:rPr>
          <w:rFonts w:ascii="宋体" w:hAnsi="宋体" w:cs="宋体" w:hint="eastAsia"/>
          <w:sz w:val="24"/>
          <w:szCs w:val="24"/>
        </w:rPr>
        <w:t>，其他项目合格率达到</w:t>
      </w:r>
      <w:r>
        <w:rPr>
          <w:rFonts w:ascii="宋体" w:hAnsi="宋体" w:cs="宋体" w:hint="eastAsia"/>
          <w:sz w:val="24"/>
          <w:szCs w:val="24"/>
        </w:rPr>
        <w:t>98%</w:t>
      </w:r>
      <w:r>
        <w:rPr>
          <w:rFonts w:ascii="宋体" w:hAnsi="宋体" w:cs="宋体" w:hint="eastAsia"/>
          <w:sz w:val="24"/>
          <w:szCs w:val="24"/>
        </w:rPr>
        <w:t>以上（含</w:t>
      </w:r>
      <w:r>
        <w:rPr>
          <w:rFonts w:ascii="宋体" w:hAnsi="宋体" w:cs="宋体" w:hint="eastAsia"/>
          <w:sz w:val="24"/>
          <w:szCs w:val="24"/>
        </w:rPr>
        <w:t>98%</w:t>
      </w:r>
      <w:r>
        <w:rPr>
          <w:rFonts w:ascii="宋体" w:hAnsi="宋体" w:cs="宋体" w:hint="eastAsia"/>
          <w:sz w:val="24"/>
          <w:szCs w:val="24"/>
        </w:rPr>
        <w:t>）予以验收通过，做好验收记录。抽检合格率在</w:t>
      </w:r>
      <w:r>
        <w:rPr>
          <w:rFonts w:ascii="宋体" w:hAnsi="宋体" w:cs="宋体" w:hint="eastAsia"/>
          <w:sz w:val="24"/>
          <w:szCs w:val="24"/>
        </w:rPr>
        <w:t>98%</w:t>
      </w:r>
      <w:r>
        <w:rPr>
          <w:rFonts w:ascii="宋体" w:hAnsi="宋体" w:cs="宋体" w:hint="eastAsia"/>
          <w:sz w:val="24"/>
          <w:szCs w:val="24"/>
        </w:rPr>
        <w:t>以下，提交验收</w:t>
      </w:r>
      <w:r>
        <w:rPr>
          <w:rFonts w:ascii="宋体" w:hAnsi="宋体" w:cs="宋体" w:hint="eastAsia"/>
          <w:sz w:val="24"/>
          <w:szCs w:val="24"/>
        </w:rPr>
        <w:t>数据全部发回加工单位全面自检（不告知错误位置及情况），直至达到验收要求。</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数据验收合格后，加工单位需用</w:t>
      </w:r>
      <w:r>
        <w:rPr>
          <w:rFonts w:ascii="宋体" w:hAnsi="宋体" w:cs="宋体" w:hint="eastAsia"/>
          <w:sz w:val="24"/>
          <w:szCs w:val="24"/>
        </w:rPr>
        <w:t>SATA</w:t>
      </w:r>
      <w:r>
        <w:rPr>
          <w:rFonts w:ascii="宋体" w:hAnsi="宋体" w:cs="宋体" w:hint="eastAsia"/>
          <w:sz w:val="24"/>
          <w:szCs w:val="24"/>
        </w:rPr>
        <w:t>硬盘将数据备份一式两份移交给采购人，硬盘表面标示编号，并建立目录索引信息；目录和全文数据导入数据库。</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加工单位提供已进行数字化扫描加工档案的明细清单一份（电子版本）。</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每批次数据提交后，采购单位将按采购文件进行阶段验收，项目全部完成后，经过一个月的试运行，并且所有指标都达到采购人要求时，采购人组织项目终验，并出具验收报告。</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、项目所需的工具及耗材费用，档案扫描工作中的所有设备、档案运输</w:t>
      </w:r>
      <w:r>
        <w:rPr>
          <w:rFonts w:ascii="宋体" w:hAnsi="宋体" w:cs="宋体" w:hint="eastAsia"/>
          <w:sz w:val="24"/>
          <w:szCs w:val="24"/>
        </w:rPr>
        <w:t>费用、工具与耗材费用均由成交人承担。工作场地及相关水电需求由采购人提供。</w:t>
      </w:r>
    </w:p>
    <w:p w:rsidR="008A76A3" w:rsidRDefault="00712820">
      <w:pPr>
        <w:spacing w:line="480" w:lineRule="exact"/>
        <w:ind w:firstLineChars="200" w:firstLine="480"/>
        <w:rPr>
          <w:rFonts w:ascii="宋体" w:hAnsi="宋体" w:cs="宋体"/>
          <w:sz w:val="24"/>
          <w:szCs w:val="24"/>
        </w:rPr>
      </w:pPr>
      <w:r>
        <w:rPr>
          <w:rFonts w:ascii="宋体" w:hAnsi="宋体" w:cs="宋体" w:hint="eastAsia"/>
          <w:sz w:val="24"/>
          <w:szCs w:val="24"/>
        </w:rPr>
        <w:t>9</w:t>
      </w:r>
      <w:r>
        <w:rPr>
          <w:rFonts w:ascii="宋体" w:hAnsi="宋体" w:cs="宋体" w:hint="eastAsia"/>
          <w:sz w:val="24"/>
          <w:szCs w:val="24"/>
        </w:rPr>
        <w:t>、数字化工作人员的工资、福利、食宿、交通等费用均由成交人提供。档案数字化过程中工作人员发生的交通、人身等事故，由成交人自行承担。在数字化场所，成交人有义务保障数字化工作中的安全，做到人走关电脑、电灯、扫描仪等电器，并切断电源，因不作为导致漏电、着火等安全事故，由成交人自行承担，采购人保留追究损失的权利。</w:t>
      </w:r>
    </w:p>
    <w:p w:rsidR="008A76A3" w:rsidRDefault="008A76A3">
      <w:pPr>
        <w:pStyle w:val="1"/>
        <w:spacing w:line="440" w:lineRule="exact"/>
        <w:rPr>
          <w:rFonts w:ascii="宋体" w:hAnsi="宋体" w:cs="宋体"/>
          <w:sz w:val="24"/>
          <w:szCs w:val="24"/>
        </w:rPr>
      </w:pPr>
    </w:p>
    <w:p w:rsidR="008A76A3" w:rsidRDefault="00712820">
      <w:pPr>
        <w:pStyle w:val="1"/>
        <w:spacing w:line="440" w:lineRule="exact"/>
        <w:rPr>
          <w:rFonts w:ascii="宋体" w:hAnsi="宋体" w:cs="宋体"/>
          <w:b/>
          <w:bCs/>
          <w:sz w:val="24"/>
          <w:szCs w:val="24"/>
        </w:rPr>
      </w:pPr>
      <w:r>
        <w:rPr>
          <w:rFonts w:ascii="宋体" w:hAnsi="宋体" w:cs="宋体" w:hint="eastAsia"/>
          <w:b/>
          <w:bCs/>
          <w:sz w:val="24"/>
          <w:szCs w:val="24"/>
        </w:rPr>
        <w:t>注：</w:t>
      </w:r>
    </w:p>
    <w:p w:rsidR="008A76A3" w:rsidRDefault="00712820">
      <w:pPr>
        <w:spacing w:line="360" w:lineRule="auto"/>
        <w:ind w:firstLineChars="200" w:firstLine="48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投标人应当在投标文件中列出完成本项目并通过验收所需的所有各项服务等明细表及全部费用。投标人应自行勘察项目现场，如投标人因未及时勘察现场而导致的报价缺项漏项废标、或成交后无法按指定要求服务，投标人自行承担一切后果；</w:t>
      </w:r>
    </w:p>
    <w:p w:rsidR="008A76A3" w:rsidRDefault="00712820">
      <w:pPr>
        <w:spacing w:line="360" w:lineRule="auto"/>
        <w:ind w:firstLineChars="200" w:firstLine="480"/>
        <w:outlineLvl w:val="1"/>
        <w:rPr>
          <w:rFonts w:ascii="宋体" w:hAnsi="宋体" w:cs="宋体"/>
          <w:sz w:val="24"/>
          <w:szCs w:val="24"/>
        </w:rPr>
      </w:pPr>
      <w:r>
        <w:rPr>
          <w:rFonts w:ascii="宋体" w:hAnsi="宋体" w:cs="宋体" w:hint="eastAsia"/>
          <w:color w:val="000000"/>
          <w:sz w:val="24"/>
        </w:rPr>
        <w:t>2</w:t>
      </w:r>
      <w:r>
        <w:rPr>
          <w:rFonts w:ascii="宋体" w:hAnsi="宋体" w:cs="宋体" w:hint="eastAsia"/>
          <w:color w:val="000000"/>
          <w:sz w:val="24"/>
        </w:rPr>
        <w:t>、</w:t>
      </w:r>
      <w:bookmarkStart w:id="1" w:name="_Toc24400"/>
      <w:r>
        <w:rPr>
          <w:rFonts w:ascii="宋体" w:hAnsi="宋体" w:cs="宋体" w:hint="eastAsia"/>
          <w:sz w:val="24"/>
          <w:szCs w:val="24"/>
        </w:rPr>
        <w:t>中标人应及时提出验收申请，采购人按照相关标准组织验收。验收费用由中标人负责，直至验收完毕并签字确认</w:t>
      </w:r>
      <w:bookmarkEnd w:id="1"/>
      <w:r>
        <w:rPr>
          <w:rFonts w:ascii="宋体" w:hAnsi="宋体" w:cs="宋体" w:hint="eastAsia"/>
          <w:sz w:val="24"/>
          <w:szCs w:val="24"/>
        </w:rPr>
        <w:t>；</w:t>
      </w:r>
    </w:p>
    <w:p w:rsidR="008A76A3" w:rsidRDefault="00712820">
      <w:pPr>
        <w:spacing w:line="360" w:lineRule="auto"/>
        <w:ind w:firstLineChars="200" w:firstLine="480"/>
        <w:outlineLvl w:val="1"/>
        <w:rPr>
          <w:rFonts w:ascii="宋体" w:hAnsi="宋体" w:cs="宋体"/>
          <w:sz w:val="24"/>
          <w:szCs w:val="24"/>
        </w:rPr>
      </w:pPr>
      <w:bookmarkStart w:id="2" w:name="_Toc24952"/>
      <w:r>
        <w:rPr>
          <w:rFonts w:ascii="宋体" w:hAnsi="宋体" w:cs="宋体" w:hint="eastAsia"/>
          <w:sz w:val="24"/>
          <w:szCs w:val="24"/>
        </w:rPr>
        <w:t>3</w:t>
      </w:r>
      <w:r>
        <w:rPr>
          <w:rFonts w:ascii="宋体" w:hAnsi="宋体" w:cs="宋体" w:hint="eastAsia"/>
          <w:sz w:val="24"/>
          <w:szCs w:val="24"/>
        </w:rPr>
        <w:t>、验收中发现达不到质量标准或合同的规定，中标方须免费重新加工，并且承担由此给中标方造成的损失</w:t>
      </w:r>
      <w:bookmarkEnd w:id="2"/>
      <w:r>
        <w:rPr>
          <w:rFonts w:ascii="宋体" w:hAnsi="宋体" w:cs="宋体" w:hint="eastAsia"/>
          <w:sz w:val="24"/>
          <w:szCs w:val="24"/>
        </w:rPr>
        <w:t>；</w:t>
      </w:r>
    </w:p>
    <w:p w:rsidR="008A76A3" w:rsidRDefault="00712820">
      <w:pPr>
        <w:spacing w:line="360" w:lineRule="auto"/>
        <w:ind w:firstLineChars="200" w:firstLine="480"/>
        <w:outlineLvl w:val="1"/>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、本次报价包括完成项目应有的全部费用，未尽事宜一切以现场勘查为准。</w:t>
      </w:r>
    </w:p>
    <w:sectPr w:rsidR="008A76A3" w:rsidSect="008A76A3">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820" w:rsidRDefault="00712820" w:rsidP="00CC01DC">
      <w:r>
        <w:separator/>
      </w:r>
    </w:p>
  </w:endnote>
  <w:endnote w:type="continuationSeparator" w:id="0">
    <w:p w:rsidR="00712820" w:rsidRDefault="00712820" w:rsidP="00CC01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820" w:rsidRDefault="00712820" w:rsidP="00CC01DC">
      <w:r>
        <w:separator/>
      </w:r>
    </w:p>
  </w:footnote>
  <w:footnote w:type="continuationSeparator" w:id="0">
    <w:p w:rsidR="00712820" w:rsidRDefault="00712820" w:rsidP="00CC01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A3Y2UxNmE1MDAyYTNmYTQ2NjViNTE5MTA2NDM1NmYifQ=="/>
  </w:docVars>
  <w:rsids>
    <w:rsidRoot w:val="4B7B253E"/>
    <w:rsid w:val="004422CD"/>
    <w:rsid w:val="00467A2B"/>
    <w:rsid w:val="00712820"/>
    <w:rsid w:val="008A76A3"/>
    <w:rsid w:val="00CC01DC"/>
    <w:rsid w:val="05532A6D"/>
    <w:rsid w:val="12247C79"/>
    <w:rsid w:val="17354FF9"/>
    <w:rsid w:val="1F2C00CC"/>
    <w:rsid w:val="21350641"/>
    <w:rsid w:val="3A513B03"/>
    <w:rsid w:val="3AB47D55"/>
    <w:rsid w:val="4B7B253E"/>
    <w:rsid w:val="53DB690F"/>
    <w:rsid w:val="552D7812"/>
    <w:rsid w:val="787D7E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8" w:qFormat="1"/>
    <w:lsdException w:name="caption" w:semiHidden="1" w:unhideWhenUsed="1" w:qFormat="1"/>
    <w:lsdException w:name="envelope return" w:qFormat="1"/>
    <w:lsdException w:name="List"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2"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A76A3"/>
    <w:pPr>
      <w:widowControl w:val="0"/>
      <w:jc w:val="both"/>
    </w:pPr>
    <w:rPr>
      <w:kern w:val="2"/>
      <w:sz w:val="21"/>
    </w:rPr>
  </w:style>
  <w:style w:type="paragraph" w:styleId="2">
    <w:name w:val="heading 2"/>
    <w:basedOn w:val="a"/>
    <w:next w:val="a"/>
    <w:qFormat/>
    <w:rsid w:val="008A76A3"/>
    <w:pPr>
      <w:keepNext/>
      <w:keepLines/>
      <w:spacing w:before="260" w:after="260" w:line="416" w:lineRule="auto"/>
      <w:ind w:firstLine="628"/>
      <w:jc w:val="center"/>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8"/>
    <w:qFormat/>
    <w:rsid w:val="008A76A3"/>
  </w:style>
  <w:style w:type="paragraph" w:styleId="8">
    <w:name w:val="toc 8"/>
    <w:basedOn w:val="a"/>
    <w:next w:val="a"/>
    <w:qFormat/>
    <w:rsid w:val="008A76A3"/>
    <w:pPr>
      <w:ind w:left="1470"/>
      <w:jc w:val="left"/>
    </w:pPr>
    <w:rPr>
      <w:rFonts w:ascii="等线" w:eastAsia="等线"/>
      <w:sz w:val="18"/>
      <w:szCs w:val="18"/>
    </w:rPr>
  </w:style>
  <w:style w:type="paragraph" w:styleId="a4">
    <w:name w:val="Body Text Indent"/>
    <w:basedOn w:val="a"/>
    <w:next w:val="a5"/>
    <w:qFormat/>
    <w:rsid w:val="008A76A3"/>
    <w:pPr>
      <w:ind w:firstLine="645"/>
    </w:pPr>
    <w:rPr>
      <w:rFonts w:ascii="楷体_GB2312" w:eastAsia="楷体_GB2312"/>
      <w:sz w:val="32"/>
    </w:rPr>
  </w:style>
  <w:style w:type="paragraph" w:styleId="a5">
    <w:name w:val="envelope return"/>
    <w:basedOn w:val="20"/>
    <w:qFormat/>
    <w:rsid w:val="008A76A3"/>
    <w:pPr>
      <w:snapToGrid w:val="0"/>
    </w:pPr>
    <w:rPr>
      <w:rFonts w:ascii="Arial" w:hAnsi="Arial"/>
    </w:rPr>
  </w:style>
  <w:style w:type="paragraph" w:customStyle="1" w:styleId="20">
    <w:name w:val="正文_2"/>
    <w:next w:val="a6"/>
    <w:qFormat/>
    <w:rsid w:val="008A76A3"/>
    <w:pPr>
      <w:widowControl w:val="0"/>
      <w:jc w:val="both"/>
    </w:pPr>
    <w:rPr>
      <w:kern w:val="2"/>
      <w:sz w:val="21"/>
    </w:rPr>
  </w:style>
  <w:style w:type="paragraph" w:customStyle="1" w:styleId="a6">
    <w:name w:val="模板普通正文"/>
    <w:basedOn w:val="00"/>
    <w:qFormat/>
    <w:rsid w:val="008A76A3"/>
    <w:pPr>
      <w:spacing w:beforeLines="50" w:after="10"/>
      <w:ind w:firstLineChars="175" w:firstLine="490"/>
      <w:jc w:val="left"/>
    </w:pPr>
  </w:style>
  <w:style w:type="paragraph" w:customStyle="1" w:styleId="00">
    <w:name w:val="正文文本缩进_0_0"/>
    <w:basedOn w:val="20"/>
    <w:next w:val="a5"/>
    <w:qFormat/>
    <w:rsid w:val="008A76A3"/>
    <w:pPr>
      <w:ind w:firstLine="645"/>
    </w:pPr>
    <w:rPr>
      <w:rFonts w:ascii="楷体_GB2312" w:eastAsia="楷体_GB2312"/>
      <w:sz w:val="32"/>
    </w:rPr>
  </w:style>
  <w:style w:type="paragraph" w:styleId="a7">
    <w:name w:val="List"/>
    <w:basedOn w:val="a"/>
    <w:qFormat/>
    <w:rsid w:val="008A76A3"/>
    <w:pPr>
      <w:ind w:left="200" w:hangingChars="200" w:hanging="200"/>
    </w:pPr>
  </w:style>
  <w:style w:type="paragraph" w:styleId="21">
    <w:name w:val="Body Text First Indent 2"/>
    <w:basedOn w:val="a4"/>
    <w:next w:val="a7"/>
    <w:qFormat/>
    <w:rsid w:val="008A76A3"/>
    <w:pPr>
      <w:ind w:firstLineChars="200" w:firstLine="420"/>
    </w:pPr>
  </w:style>
  <w:style w:type="character" w:styleId="a8">
    <w:name w:val="Emphasis"/>
    <w:basedOn w:val="a1"/>
    <w:uiPriority w:val="20"/>
    <w:qFormat/>
    <w:rsid w:val="008A76A3"/>
    <w:rPr>
      <w:i/>
      <w:iCs/>
    </w:rPr>
  </w:style>
  <w:style w:type="table" w:customStyle="1" w:styleId="TableNormal">
    <w:name w:val="Table Normal"/>
    <w:semiHidden/>
    <w:unhideWhenUsed/>
    <w:qFormat/>
    <w:rsid w:val="008A76A3"/>
    <w:tblPr>
      <w:tblCellMar>
        <w:top w:w="0" w:type="dxa"/>
        <w:left w:w="0" w:type="dxa"/>
        <w:bottom w:w="0" w:type="dxa"/>
        <w:right w:w="0" w:type="dxa"/>
      </w:tblCellMar>
    </w:tblPr>
  </w:style>
  <w:style w:type="paragraph" w:customStyle="1" w:styleId="1">
    <w:name w:val="1"/>
    <w:qFormat/>
    <w:rsid w:val="008A76A3"/>
    <w:pPr>
      <w:widowControl w:val="0"/>
      <w:jc w:val="both"/>
    </w:pPr>
    <w:rPr>
      <w:kern w:val="2"/>
      <w:sz w:val="21"/>
    </w:rPr>
  </w:style>
  <w:style w:type="paragraph" w:styleId="a9">
    <w:name w:val="header"/>
    <w:basedOn w:val="a"/>
    <w:link w:val="Char"/>
    <w:rsid w:val="00CC01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9"/>
    <w:rsid w:val="00CC01DC"/>
    <w:rPr>
      <w:kern w:val="2"/>
      <w:sz w:val="18"/>
      <w:szCs w:val="18"/>
    </w:rPr>
  </w:style>
  <w:style w:type="paragraph" w:styleId="aa">
    <w:name w:val="footer"/>
    <w:basedOn w:val="a"/>
    <w:link w:val="Char0"/>
    <w:rsid w:val="00CC01DC"/>
    <w:pPr>
      <w:tabs>
        <w:tab w:val="center" w:pos="4153"/>
        <w:tab w:val="right" w:pos="8306"/>
      </w:tabs>
      <w:snapToGrid w:val="0"/>
      <w:jc w:val="left"/>
    </w:pPr>
    <w:rPr>
      <w:sz w:val="18"/>
      <w:szCs w:val="18"/>
    </w:rPr>
  </w:style>
  <w:style w:type="character" w:customStyle="1" w:styleId="Char0">
    <w:name w:val="页脚 Char"/>
    <w:basedOn w:val="a1"/>
    <w:link w:val="aa"/>
    <w:rsid w:val="00CC01D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856</Words>
  <Characters>4884</Characters>
  <Application>Microsoft Office Word</Application>
  <DocSecurity>0</DocSecurity>
  <Lines>40</Lines>
  <Paragraphs>11</Paragraphs>
  <ScaleCrop>false</ScaleCrop>
  <Company/>
  <LinksUpToDate>false</LinksUpToDate>
  <CharactersWithSpaces>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Administrator</cp:lastModifiedBy>
  <cp:revision>3</cp:revision>
  <dcterms:created xsi:type="dcterms:W3CDTF">2023-08-16T01:55:00Z</dcterms:created>
  <dcterms:modified xsi:type="dcterms:W3CDTF">2023-09-26T03:30:00Z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B4EF3C226C5D4BAEA54EDBEDA26BFB47_13</vt:lpwstr>
  </property>
</Properties>
</file>