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t>关于印发《住宅小区毁绿占绿、私搭乱建专项整治方案》的通知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center"/>
        <w:rPr>
          <w:rFonts w:hint="eastAsia" w:ascii="宋体" w:hAnsi="宋体" w:eastAsia="宋体" w:cs="宋体"/>
          <w:i w:val="0"/>
          <w:iCs w:val="0"/>
          <w:caps w:val="0"/>
          <w:color w:val="5D5D5D"/>
          <w:spacing w:val="0"/>
          <w:sz w:val="21"/>
          <w:szCs w:val="21"/>
        </w:rPr>
      </w:pPr>
      <w:r>
        <w:rPr>
          <w:rFonts w:hint="eastAsia" w:ascii="宋体" w:hAnsi="宋体" w:eastAsia="宋体" w:cs="宋体"/>
          <w:i w:val="0"/>
          <w:iCs w:val="0"/>
          <w:caps w:val="0"/>
          <w:color w:val="5D5D5D"/>
          <w:spacing w:val="0"/>
          <w:kern w:val="0"/>
          <w:sz w:val="21"/>
          <w:szCs w:val="21"/>
          <w:u w:val="none"/>
          <w:shd w:val="clear" w:color="auto" w:fill="FFFFFF"/>
          <w:lang w:val="en-US" w:eastAsia="zh-CN" w:bidi="ar"/>
        </w:rPr>
        <w:fldChar w:fldCharType="begin"/>
      </w:r>
      <w:r>
        <w:rPr>
          <w:rFonts w:hint="eastAsia" w:ascii="宋体" w:hAnsi="宋体" w:eastAsia="宋体" w:cs="宋体"/>
          <w:i w:val="0"/>
          <w:iCs w:val="0"/>
          <w:caps w:val="0"/>
          <w:color w:val="5D5D5D"/>
          <w:spacing w:val="0"/>
          <w:kern w:val="0"/>
          <w:sz w:val="21"/>
          <w:szCs w:val="21"/>
          <w:u w:val="none"/>
          <w:shd w:val="clear" w:color="auto" w:fill="FFFFFF"/>
          <w:lang w:val="en-US" w:eastAsia="zh-CN" w:bidi="ar"/>
        </w:rPr>
        <w:instrText xml:space="preserve"> HYPERLINK "javascript:void(0)" \o "分享到微信" </w:instrText>
      </w:r>
      <w:r>
        <w:rPr>
          <w:rFonts w:hint="eastAsia" w:ascii="宋体" w:hAnsi="宋体" w:eastAsia="宋体" w:cs="宋体"/>
          <w:i w:val="0"/>
          <w:iCs w:val="0"/>
          <w:caps w:val="0"/>
          <w:color w:val="5D5D5D"/>
          <w:spacing w:val="0"/>
          <w:kern w:val="0"/>
          <w:sz w:val="21"/>
          <w:szCs w:val="21"/>
          <w:u w:val="none"/>
          <w:shd w:val="clear" w:color="auto" w:fill="FFFFFF"/>
          <w:lang w:val="en-US" w:eastAsia="zh-CN" w:bidi="ar"/>
        </w:rPr>
        <w:fldChar w:fldCharType="separate"/>
      </w:r>
      <w:r>
        <w:rPr>
          <w:rFonts w:hint="eastAsia" w:ascii="宋体" w:hAnsi="宋体" w:eastAsia="宋体" w:cs="宋体"/>
          <w:i w:val="0"/>
          <w:iCs w:val="0"/>
          <w:caps w:val="0"/>
          <w:color w:val="5D5D5D"/>
          <w:spacing w:val="0"/>
          <w:kern w:val="0"/>
          <w:sz w:val="21"/>
          <w:szCs w:val="21"/>
          <w:u w:val="none"/>
          <w:shd w:val="clear" w:color="auto" w:fill="FFFFFF"/>
          <w:lang w:val="en-US" w:eastAsia="zh-CN" w:bidi="ar"/>
        </w:rPr>
        <w:fldChar w:fldCharType="end"/>
      </w:r>
      <w:r>
        <w:rPr>
          <w:rFonts w:hint="eastAsia" w:ascii="宋体" w:hAnsi="宋体" w:eastAsia="宋体" w:cs="宋体"/>
          <w:i w:val="0"/>
          <w:iCs w:val="0"/>
          <w:caps w:val="0"/>
          <w:color w:val="5D5D5D"/>
          <w:spacing w:val="0"/>
          <w:kern w:val="0"/>
          <w:sz w:val="21"/>
          <w:szCs w:val="21"/>
          <w:u w:val="none"/>
          <w:shd w:val="clear" w:color="auto" w:fill="FFFFFF"/>
          <w:lang w:val="en-US" w:eastAsia="zh-CN" w:bidi="ar"/>
        </w:rPr>
        <w:fldChar w:fldCharType="begin"/>
      </w:r>
      <w:r>
        <w:rPr>
          <w:rFonts w:hint="eastAsia" w:ascii="宋体" w:hAnsi="宋体" w:eastAsia="宋体" w:cs="宋体"/>
          <w:i w:val="0"/>
          <w:iCs w:val="0"/>
          <w:caps w:val="0"/>
          <w:color w:val="5D5D5D"/>
          <w:spacing w:val="0"/>
          <w:kern w:val="0"/>
          <w:sz w:val="21"/>
          <w:szCs w:val="21"/>
          <w:u w:val="none"/>
          <w:shd w:val="clear" w:color="auto" w:fill="FFFFFF"/>
          <w:lang w:val="en-US" w:eastAsia="zh-CN" w:bidi="ar"/>
        </w:rPr>
        <w:instrText xml:space="preserve"> HYPERLINK "javascript:void(0)" \o "分享到新浪微博" </w:instrText>
      </w:r>
      <w:r>
        <w:rPr>
          <w:rFonts w:hint="eastAsia" w:ascii="宋体" w:hAnsi="宋体" w:eastAsia="宋体" w:cs="宋体"/>
          <w:i w:val="0"/>
          <w:iCs w:val="0"/>
          <w:caps w:val="0"/>
          <w:color w:val="5D5D5D"/>
          <w:spacing w:val="0"/>
          <w:kern w:val="0"/>
          <w:sz w:val="21"/>
          <w:szCs w:val="21"/>
          <w:u w:val="none"/>
          <w:shd w:val="clear" w:color="auto" w:fill="FFFFFF"/>
          <w:lang w:val="en-US" w:eastAsia="zh-CN" w:bidi="ar"/>
        </w:rPr>
        <w:fldChar w:fldCharType="separate"/>
      </w:r>
      <w:r>
        <w:rPr>
          <w:rFonts w:hint="eastAsia" w:ascii="宋体" w:hAnsi="宋体" w:eastAsia="宋体" w:cs="宋体"/>
          <w:i w:val="0"/>
          <w:iCs w:val="0"/>
          <w:caps w:val="0"/>
          <w:color w:val="5D5D5D"/>
          <w:spacing w:val="0"/>
          <w:kern w:val="0"/>
          <w:sz w:val="21"/>
          <w:szCs w:val="21"/>
          <w:u w:val="none"/>
          <w:shd w:val="clear" w:color="auto" w:fill="FFFFFF"/>
          <w:lang w:val="en-US" w:eastAsia="zh-CN" w:bidi="ar"/>
        </w:rPr>
        <w:fldChar w:fldCharType="end"/>
      </w:r>
      <w:r>
        <w:rPr>
          <w:rFonts w:hint="eastAsia" w:ascii="宋体" w:hAnsi="宋体" w:eastAsia="宋体" w:cs="宋体"/>
          <w:i w:val="0"/>
          <w:iCs w:val="0"/>
          <w:caps w:val="0"/>
          <w:color w:val="5D5D5D"/>
          <w:spacing w:val="0"/>
          <w:kern w:val="0"/>
          <w:sz w:val="21"/>
          <w:szCs w:val="21"/>
          <w:u w:val="none"/>
          <w:shd w:val="clear" w:color="auto" w:fill="FFFFFF"/>
          <w:lang w:val="en-US" w:eastAsia="zh-CN" w:bidi="ar"/>
        </w:rPr>
        <w:fldChar w:fldCharType="begin"/>
      </w:r>
      <w:r>
        <w:rPr>
          <w:rFonts w:hint="eastAsia" w:ascii="宋体" w:hAnsi="宋体" w:eastAsia="宋体" w:cs="宋体"/>
          <w:i w:val="0"/>
          <w:iCs w:val="0"/>
          <w:caps w:val="0"/>
          <w:color w:val="5D5D5D"/>
          <w:spacing w:val="0"/>
          <w:kern w:val="0"/>
          <w:sz w:val="21"/>
          <w:szCs w:val="21"/>
          <w:u w:val="none"/>
          <w:shd w:val="clear" w:color="auto" w:fill="FFFFFF"/>
          <w:lang w:val="en-US" w:eastAsia="zh-CN" w:bidi="ar"/>
        </w:rPr>
        <w:instrText xml:space="preserve"> HYPERLINK "javascript:void(0)" \o "分享到QQ空间" </w:instrText>
      </w:r>
      <w:r>
        <w:rPr>
          <w:rFonts w:hint="eastAsia" w:ascii="宋体" w:hAnsi="宋体" w:eastAsia="宋体" w:cs="宋体"/>
          <w:i w:val="0"/>
          <w:iCs w:val="0"/>
          <w:caps w:val="0"/>
          <w:color w:val="5D5D5D"/>
          <w:spacing w:val="0"/>
          <w:kern w:val="0"/>
          <w:sz w:val="21"/>
          <w:szCs w:val="21"/>
          <w:u w:val="none"/>
          <w:shd w:val="clear" w:color="auto" w:fill="FFFFFF"/>
          <w:lang w:val="en-US" w:eastAsia="zh-CN" w:bidi="ar"/>
        </w:rPr>
        <w:fldChar w:fldCharType="separate"/>
      </w:r>
      <w:r>
        <w:rPr>
          <w:rFonts w:hint="eastAsia" w:ascii="宋体" w:hAnsi="宋体" w:eastAsia="宋体" w:cs="宋体"/>
          <w:i w:val="0"/>
          <w:iCs w:val="0"/>
          <w:caps w:val="0"/>
          <w:color w:val="5D5D5D"/>
          <w:spacing w:val="0"/>
          <w:kern w:val="0"/>
          <w:sz w:val="21"/>
          <w:szCs w:val="21"/>
          <w:u w:val="none"/>
          <w:shd w:val="clear" w:color="auto" w:fill="FFFFFF"/>
          <w:lang w:val="en-US" w:eastAsia="zh-CN" w:bidi="ar"/>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rPr>
          <w:rFonts w:ascii="Calibri" w:hAnsi="Calibri" w:cs="Calibri"/>
          <w:sz w:val="21"/>
          <w:szCs w:val="21"/>
        </w:rPr>
      </w:pPr>
      <w:r>
        <w:rPr>
          <w:rFonts w:ascii="仿宋_GB2312" w:hAnsi="仿宋_GB2312" w:eastAsia="仿宋_GB2312" w:cs="仿宋_GB2312"/>
          <w:i w:val="0"/>
          <w:iCs w:val="0"/>
          <w:caps w:val="0"/>
          <w:color w:val="333333"/>
          <w:spacing w:val="0"/>
          <w:sz w:val="32"/>
          <w:szCs w:val="32"/>
          <w:shd w:val="clear" w:color="auto" w:fill="FFFFFF"/>
        </w:rPr>
        <w:t>各乡镇、街道：</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hint="default" w:ascii="仿宋_GB2312" w:hAnsi="仿宋_GB2312" w:eastAsia="仿宋_GB2312" w:cs="仿宋_GB2312"/>
          <w:i w:val="0"/>
          <w:iCs w:val="0"/>
          <w:caps w:val="0"/>
          <w:color w:val="000000"/>
          <w:spacing w:val="0"/>
          <w:sz w:val="32"/>
          <w:szCs w:val="32"/>
          <w:shd w:val="clear" w:color="auto" w:fill="FFFFFF"/>
        </w:rPr>
        <w:t>全市住宅物业管理大排查大整治大提升攻坚行动开展以来，各单位认真贯彻落实《蚌埠市住宅物业管理大排查大整治大提升攻坚行动方案》，取得了显著成效，但从市住宅物业管理大排查大整治大提升攻坚行动领导小组办公室通报看，我区仍有5件问题未整改完成。为确保圆满完成大排查大整治大提升攻坚行动任务，自即日起将按照领导小组办公室要求，在全区住宅小区内开展毁绿占绿、私搭乱建专项整治集中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ascii="黑体" w:hAnsi="宋体" w:eastAsia="黑体" w:cs="黑体"/>
          <w:i w:val="0"/>
          <w:iCs w:val="0"/>
          <w:caps w:val="0"/>
          <w:color w:val="333333"/>
          <w:spacing w:val="0"/>
          <w:sz w:val="32"/>
          <w:szCs w:val="32"/>
          <w:shd w:val="clear" w:color="auto" w:fill="FFFFFF"/>
        </w:rPr>
        <w:t>一、</w:t>
      </w:r>
      <w:r>
        <w:rPr>
          <w:rFonts w:hint="default" w:ascii="黑体" w:hAnsi="宋体" w:eastAsia="黑体" w:cs="黑体"/>
          <w:i w:val="0"/>
          <w:iCs w:val="0"/>
          <w:caps w:val="0"/>
          <w:color w:val="333333"/>
          <w:spacing w:val="0"/>
          <w:sz w:val="32"/>
          <w:szCs w:val="32"/>
          <w:shd w:val="clear" w:color="auto" w:fill="FFFFFF"/>
        </w:rPr>
        <w:t>整治目标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hint="default" w:ascii="仿宋_GB2312" w:hAnsi="仿宋_GB2312" w:eastAsia="仿宋_GB2312" w:cs="仿宋_GB2312"/>
          <w:i w:val="0"/>
          <w:iCs w:val="0"/>
          <w:caps w:val="0"/>
          <w:color w:val="000000"/>
          <w:spacing w:val="0"/>
          <w:sz w:val="32"/>
          <w:szCs w:val="32"/>
          <w:shd w:val="clear" w:color="auto" w:fill="FFFFFF"/>
        </w:rPr>
        <w:t>按照属地管理的原则，以尚未整改完成的违法建设问题和影响公共安全、侵占公共空间、损害公共利益等群众反映强烈的违法建设为整治重点，完善违法建设防控和查处机制，做到排查发现的违法建设全部清零，新增违法建设“零增长”，群众举报明显下降，基本消除安全风险，强化源头治理、系统治理，实现新生违法建设“零增长”和存量违法建设“负增长”的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hint="default" w:ascii="黑体" w:hAnsi="宋体" w:eastAsia="黑体" w:cs="黑体"/>
          <w:i w:val="0"/>
          <w:iCs w:val="0"/>
          <w:caps w:val="0"/>
          <w:color w:val="333333"/>
          <w:spacing w:val="0"/>
          <w:sz w:val="32"/>
          <w:szCs w:val="32"/>
          <w:shd w:val="clear" w:color="auto" w:fill="FFFFFF"/>
        </w:rPr>
        <w:t>二、整治原则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hint="default" w:ascii="仿宋_GB2312" w:hAnsi="仿宋_GB2312" w:eastAsia="仿宋_GB2312" w:cs="仿宋_GB2312"/>
          <w:i w:val="0"/>
          <w:iCs w:val="0"/>
          <w:caps w:val="0"/>
          <w:color w:val="333333"/>
          <w:spacing w:val="0"/>
          <w:sz w:val="32"/>
          <w:szCs w:val="32"/>
          <w:shd w:val="clear" w:color="auto" w:fill="FFFFFF"/>
        </w:rPr>
        <w:t>坚持属地管理、部门联动、分类处置的原则，以防控、查处为重点，控新与拆旧相结合，进一步明确职责、健全机制、综合执法、齐抓共管，全面遏制新增违法建设产生，存量违建逐步拆除，提高城市居民生活品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hint="default" w:ascii="黑体" w:hAnsi="宋体" w:eastAsia="黑体" w:cs="黑体"/>
          <w:i w:val="0"/>
          <w:iCs w:val="0"/>
          <w:caps w:val="0"/>
          <w:color w:val="333333"/>
          <w:spacing w:val="0"/>
          <w:sz w:val="32"/>
          <w:szCs w:val="32"/>
          <w:shd w:val="clear" w:color="auto" w:fill="FFFFFF"/>
        </w:rPr>
        <w:t>三、整治内容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hint="default" w:ascii="仿宋_GB2312" w:hAnsi="仿宋_GB2312" w:eastAsia="仿宋_GB2312" w:cs="仿宋_GB2312"/>
          <w:i w:val="0"/>
          <w:iCs w:val="0"/>
          <w:caps w:val="0"/>
          <w:color w:val="333333"/>
          <w:spacing w:val="0"/>
          <w:sz w:val="32"/>
          <w:szCs w:val="32"/>
          <w:shd w:val="clear" w:color="auto" w:fill="FFFFFF"/>
        </w:rPr>
        <w:t>（一）全市住宅物业管理大排查发现的尚未整改完成的5件问题;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hint="default" w:ascii="仿宋_GB2312" w:hAnsi="仿宋_GB2312" w:eastAsia="仿宋_GB2312" w:cs="仿宋_GB2312"/>
          <w:i w:val="0"/>
          <w:iCs w:val="0"/>
          <w:caps w:val="0"/>
          <w:color w:val="333333"/>
          <w:spacing w:val="0"/>
          <w:sz w:val="32"/>
          <w:szCs w:val="32"/>
          <w:shd w:val="clear" w:color="auto" w:fill="FFFFFF"/>
        </w:rPr>
        <w:t>（二）排查发现的在建的违法建设、毁绿占绿行为;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hint="default" w:ascii="仿宋_GB2312" w:hAnsi="仿宋_GB2312" w:eastAsia="仿宋_GB2312" w:cs="仿宋_GB2312"/>
          <w:i w:val="0"/>
          <w:iCs w:val="0"/>
          <w:caps w:val="0"/>
          <w:color w:val="333333"/>
          <w:spacing w:val="0"/>
          <w:sz w:val="32"/>
          <w:szCs w:val="32"/>
          <w:shd w:val="clear" w:color="auto" w:fill="FFFFFF"/>
        </w:rPr>
        <w:t>（三）2022年以来的政务服务便民热线市民投诉、信访投诉的违法建设和毁绿占绿行为。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hint="default" w:ascii="黑体" w:hAnsi="宋体" w:eastAsia="黑体" w:cs="黑体"/>
          <w:i w:val="0"/>
          <w:iCs w:val="0"/>
          <w:caps w:val="0"/>
          <w:color w:val="333333"/>
          <w:spacing w:val="0"/>
          <w:sz w:val="32"/>
          <w:szCs w:val="32"/>
          <w:shd w:val="clear" w:color="auto" w:fill="FFFFFF"/>
        </w:rPr>
        <w:t>四、集中整治时间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hint="default" w:ascii="仿宋_GB2312" w:hAnsi="仿宋_GB2312" w:eastAsia="仿宋_GB2312" w:cs="仿宋_GB2312"/>
          <w:i w:val="0"/>
          <w:iCs w:val="0"/>
          <w:caps w:val="0"/>
          <w:color w:val="333333"/>
          <w:spacing w:val="0"/>
          <w:sz w:val="32"/>
          <w:szCs w:val="32"/>
          <w:shd w:val="clear" w:color="auto" w:fill="FFFFFF"/>
        </w:rPr>
        <w:t>即时起—11月9日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hint="default" w:ascii="黑体" w:hAnsi="宋体" w:eastAsia="黑体" w:cs="黑体"/>
          <w:i w:val="0"/>
          <w:iCs w:val="0"/>
          <w:caps w:val="0"/>
          <w:color w:val="333333"/>
          <w:spacing w:val="0"/>
          <w:sz w:val="32"/>
          <w:szCs w:val="32"/>
          <w:shd w:val="clear" w:color="auto" w:fill="FFFFFF"/>
        </w:rPr>
        <w:t>五、工作要求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ascii="楷_GB2312" w:hAnsi="楷_GB2312" w:eastAsia="楷_GB2312" w:cs="楷_GB2312"/>
          <w:i w:val="0"/>
          <w:iCs w:val="0"/>
          <w:caps w:val="0"/>
          <w:color w:val="333333"/>
          <w:spacing w:val="0"/>
          <w:sz w:val="32"/>
          <w:szCs w:val="32"/>
          <w:shd w:val="clear" w:color="auto" w:fill="FFFFFF"/>
        </w:rPr>
        <w:t>（一）提高政治站位。</w:t>
      </w:r>
      <w:r>
        <w:rPr>
          <w:rFonts w:hint="default" w:ascii="仿宋_GB2312" w:hAnsi="仿宋_GB2312" w:eastAsia="仿宋_GB2312" w:cs="仿宋_GB2312"/>
          <w:i w:val="0"/>
          <w:iCs w:val="0"/>
          <w:caps w:val="0"/>
          <w:color w:val="333333"/>
          <w:spacing w:val="0"/>
          <w:sz w:val="32"/>
          <w:szCs w:val="32"/>
          <w:shd w:val="clear" w:color="auto" w:fill="FFFFFF"/>
        </w:rPr>
        <w:t>今年5月份</w:t>
      </w:r>
      <w:r>
        <w:rPr>
          <w:rFonts w:hint="default" w:ascii="仿宋_GB2312" w:hAnsi="仿宋_GB2312" w:eastAsia="仿宋_GB2312" w:cs="仿宋_GB2312"/>
          <w:i w:val="0"/>
          <w:iCs w:val="0"/>
          <w:caps w:val="0"/>
          <w:color w:val="000000"/>
          <w:spacing w:val="0"/>
          <w:sz w:val="32"/>
          <w:szCs w:val="32"/>
          <w:shd w:val="clear" w:color="auto" w:fill="FFFFFF"/>
        </w:rPr>
        <w:t>市委市政府提出开展住宅物业管理大排查大整治大提升攻坚行动，市政府也出台了</w:t>
      </w:r>
      <w:r>
        <w:rPr>
          <w:rFonts w:hint="default" w:ascii="仿宋_GB2312" w:hAnsi="仿宋_GB2312" w:eastAsia="仿宋_GB2312" w:cs="仿宋_GB2312"/>
          <w:i w:val="0"/>
          <w:iCs w:val="0"/>
          <w:caps w:val="0"/>
          <w:color w:val="333333"/>
          <w:spacing w:val="0"/>
          <w:sz w:val="32"/>
          <w:szCs w:val="32"/>
          <w:shd w:val="clear" w:color="auto" w:fill="FFFFFF"/>
        </w:rPr>
        <w:t>《蚌埠市违法建设查处办法》，各乡镇、街道要高度重视，针对当前违法建设治理工作存在的问题，要建立问题发现、巡查防控、投诉举报、查处拆除等工作机制，明确工作责任，规范工作流程。对</w:t>
      </w:r>
      <w:r>
        <w:rPr>
          <w:rFonts w:hint="default" w:ascii="仿宋_GB2312" w:hAnsi="仿宋_GB2312" w:eastAsia="仿宋_GB2312" w:cs="仿宋_GB2312"/>
          <w:i w:val="0"/>
          <w:iCs w:val="0"/>
          <w:caps w:val="0"/>
          <w:color w:val="000000"/>
          <w:spacing w:val="0"/>
          <w:sz w:val="32"/>
          <w:szCs w:val="32"/>
          <w:shd w:val="clear" w:color="auto" w:fill="FFFFFF"/>
        </w:rPr>
        <w:t>尚未整改完成的5件问题，明确责任到人，确保11月9日前完成整改任务。进一步</w:t>
      </w:r>
      <w:r>
        <w:rPr>
          <w:rFonts w:hint="default" w:ascii="仿宋_GB2312" w:hAnsi="仿宋_GB2312" w:eastAsia="仿宋_GB2312" w:cs="仿宋_GB2312"/>
          <w:i w:val="0"/>
          <w:iCs w:val="0"/>
          <w:caps w:val="0"/>
          <w:color w:val="333333"/>
          <w:spacing w:val="0"/>
          <w:sz w:val="32"/>
          <w:szCs w:val="32"/>
          <w:shd w:val="clear" w:color="auto" w:fill="FFFFFF"/>
        </w:rPr>
        <w:t>压实物业服务单位装饰装修巡查责任，及时发现、劝阻、报告和制止违法建设、毁绿占绿行为，努力实现新增违法建设、毁绿占绿行为从产生到查处不超过2个工作日。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hint="default" w:ascii="楷_GB2312" w:hAnsi="楷_GB2312" w:eastAsia="楷_GB2312" w:cs="楷_GB2312"/>
          <w:i w:val="0"/>
          <w:iCs w:val="0"/>
          <w:caps w:val="0"/>
          <w:color w:val="333333"/>
          <w:spacing w:val="0"/>
          <w:sz w:val="32"/>
          <w:szCs w:val="32"/>
          <w:shd w:val="clear" w:color="auto" w:fill="FFFFFF"/>
        </w:rPr>
        <w:t>（二）依法分类处置。</w:t>
      </w:r>
      <w:r>
        <w:rPr>
          <w:rFonts w:hint="default" w:ascii="仿宋_GB2312" w:hAnsi="仿宋_GB2312" w:eastAsia="仿宋_GB2312" w:cs="仿宋_GB2312"/>
          <w:i w:val="0"/>
          <w:iCs w:val="0"/>
          <w:caps w:val="0"/>
          <w:color w:val="333333"/>
          <w:spacing w:val="0"/>
          <w:sz w:val="32"/>
          <w:szCs w:val="32"/>
          <w:shd w:val="clear" w:color="auto" w:fill="FFFFFF"/>
        </w:rPr>
        <w:t>排查出的违法建设按照实际情况进行分类处置，可完善相关手续的，督促当事人要在限期内完善各项审批手续;对无法进行拆除作业的可依法进行行政处罚，并督促当事人尽快履行法定程序处理到位;对需要拆除的违法建设应严格按照法定程序依法拆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hint="default" w:ascii="楷_GB2312" w:hAnsi="楷_GB2312" w:eastAsia="楷_GB2312" w:cs="楷_GB2312"/>
          <w:i w:val="0"/>
          <w:iCs w:val="0"/>
          <w:caps w:val="0"/>
          <w:color w:val="333333"/>
          <w:spacing w:val="0"/>
          <w:sz w:val="32"/>
          <w:szCs w:val="32"/>
          <w:shd w:val="clear" w:color="auto" w:fill="FFFFFF"/>
        </w:rPr>
        <w:t>（三）强化依法行政。</w:t>
      </w:r>
      <w:r>
        <w:rPr>
          <w:rFonts w:hint="default" w:ascii="仿宋_GB2312" w:hAnsi="仿宋_GB2312" w:eastAsia="仿宋_GB2312" w:cs="仿宋_GB2312"/>
          <w:i w:val="0"/>
          <w:iCs w:val="0"/>
          <w:caps w:val="0"/>
          <w:color w:val="333333"/>
          <w:spacing w:val="0"/>
          <w:sz w:val="32"/>
          <w:szCs w:val="32"/>
          <w:shd w:val="clear" w:color="auto" w:fill="FFFFFF"/>
        </w:rPr>
        <w:t>严格遵守相关法律法规，把法治思维和法治方式贯穿到违法建设治理全过程，做到有法必依、违法必惩、执法必严。坚持公开公正公平，一把尺子量到底，一个标准管到位，确保违法建设整治一视同仁、公开透明。明确违法建设认定标准，规范违法建设分类处置程序，依法认定、依法处置，确保专项行动有效推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Calibri" w:hAnsi="Calibri" w:cs="Calibri"/>
          <w:sz w:val="21"/>
          <w:szCs w:val="21"/>
        </w:rPr>
      </w:pPr>
      <w:r>
        <w:rPr>
          <w:rFonts w:hint="default" w:ascii="楷_GB2312" w:hAnsi="楷_GB2312" w:eastAsia="楷_GB2312" w:cs="楷_GB2312"/>
          <w:i w:val="0"/>
          <w:iCs w:val="0"/>
          <w:caps w:val="0"/>
          <w:color w:val="333333"/>
          <w:spacing w:val="0"/>
          <w:sz w:val="32"/>
          <w:szCs w:val="32"/>
          <w:shd w:val="clear" w:color="auto" w:fill="FFFFFF"/>
        </w:rPr>
        <w:t>（四）强化督查考核。</w:t>
      </w:r>
      <w:r>
        <w:rPr>
          <w:rFonts w:hint="default" w:ascii="仿宋_GB2312" w:hAnsi="仿宋_GB2312" w:eastAsia="仿宋_GB2312" w:cs="仿宋_GB2312"/>
          <w:i w:val="0"/>
          <w:iCs w:val="0"/>
          <w:caps w:val="0"/>
          <w:color w:val="333333"/>
          <w:spacing w:val="0"/>
          <w:sz w:val="32"/>
          <w:szCs w:val="32"/>
          <w:shd w:val="clear" w:color="auto" w:fill="FFFFFF"/>
        </w:rPr>
        <w:t>区城管办对全市住宅物业管理大排查发现的尚未整改完成的5件问题以及近期政务服务便民热线市民投诉、信访投诉的违法建设和毁绿占绿行为的整改完成情况进行现场核查，对核查发现整改不到位的或未完成整改任务的，</w:t>
      </w:r>
      <w:r>
        <w:rPr>
          <w:rFonts w:hint="default" w:ascii="仿宋_GB2312" w:hAnsi="仿宋_GB2312" w:eastAsia="仿宋_GB2312" w:cs="仿宋_GB2312"/>
          <w:i w:val="0"/>
          <w:iCs w:val="0"/>
          <w:caps w:val="0"/>
          <w:color w:val="000000"/>
          <w:spacing w:val="0"/>
          <w:sz w:val="32"/>
          <w:szCs w:val="32"/>
          <w:shd w:val="clear" w:color="auto" w:fill="FFFFFF"/>
        </w:rPr>
        <w:t>予以通报批评并扣除年度城市管理目标绩效考评分值。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default"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pPr>
      <w:r>
        <w:rPr>
          <w:rFonts w:hint="default" w:ascii="楷_GB2312" w:hAnsi="楷_GB2312" w:eastAsia="楷_GB2312" w:cs="楷_GB2312"/>
          <w:i w:val="0"/>
          <w:iCs w:val="0"/>
          <w:caps w:val="0"/>
          <w:color w:val="000000" w:themeColor="text1"/>
          <w:spacing w:val="0"/>
          <w:sz w:val="32"/>
          <w:szCs w:val="32"/>
          <w:u w:val="none"/>
          <w:shd w:val="clear" w:color="auto" w:fill="FFFFFF"/>
          <w14:textFill>
            <w14:solidFill>
              <w14:schemeClr w14:val="tx1"/>
            </w14:solidFill>
          </w14:textFill>
        </w:rPr>
        <w:fldChar w:fldCharType="begin"/>
      </w:r>
      <w:r>
        <w:rPr>
          <w:rFonts w:hint="default" w:ascii="楷_GB2312" w:hAnsi="楷_GB2312" w:eastAsia="楷_GB2312" w:cs="楷_GB2312"/>
          <w:i w:val="0"/>
          <w:iCs w:val="0"/>
          <w:caps w:val="0"/>
          <w:color w:val="000000" w:themeColor="text1"/>
          <w:spacing w:val="0"/>
          <w:sz w:val="32"/>
          <w:szCs w:val="32"/>
          <w:u w:val="none"/>
          <w:shd w:val="clear" w:color="auto" w:fill="FFFFFF"/>
          <w14:textFill>
            <w14:solidFill>
              <w14:schemeClr w14:val="tx1"/>
            </w14:solidFill>
          </w14:textFill>
        </w:rPr>
        <w:instrText xml:space="preserve"> HYPERLINK "mailto:（五）及时报送信息。各单位每周三下午下班前报送本周工作开展情况至区城市管理局政策法规邮箱（471666854@qq.com），11月8日下午下班前报送专项整治工作总结。" </w:instrText>
      </w:r>
      <w:r>
        <w:rPr>
          <w:rFonts w:hint="default" w:ascii="楷_GB2312" w:hAnsi="楷_GB2312" w:eastAsia="楷_GB2312" w:cs="楷_GB2312"/>
          <w:i w:val="0"/>
          <w:iCs w:val="0"/>
          <w:caps w:val="0"/>
          <w:color w:val="000000" w:themeColor="text1"/>
          <w:spacing w:val="0"/>
          <w:sz w:val="32"/>
          <w:szCs w:val="32"/>
          <w:u w:val="none"/>
          <w:shd w:val="clear" w:color="auto" w:fill="FFFFFF"/>
          <w14:textFill>
            <w14:solidFill>
              <w14:schemeClr w14:val="tx1"/>
            </w14:solidFill>
          </w14:textFill>
        </w:rPr>
        <w:fldChar w:fldCharType="separate"/>
      </w:r>
      <w:r>
        <w:rPr>
          <w:rStyle w:val="8"/>
          <w:rFonts w:hint="default" w:ascii="楷_GB2312" w:hAnsi="楷_GB2312" w:eastAsia="楷_GB2312" w:cs="楷_GB2312"/>
          <w:i w:val="0"/>
          <w:iCs w:val="0"/>
          <w:caps w:val="0"/>
          <w:color w:val="000000" w:themeColor="text1"/>
          <w:spacing w:val="0"/>
          <w:sz w:val="32"/>
          <w:szCs w:val="32"/>
          <w:u w:val="none"/>
          <w:shd w:val="clear" w:color="auto" w:fill="FFFFFF"/>
          <w14:textFill>
            <w14:solidFill>
              <w14:schemeClr w14:val="tx1"/>
            </w14:solidFill>
          </w14:textFill>
        </w:rPr>
        <w:t>（五）及时报送信息。</w:t>
      </w:r>
      <w:r>
        <w:rPr>
          <w:rStyle w:val="8"/>
          <w:rFonts w:hint="default"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t>各单位每周三下午下班前报送本周工作开展情况至区城市管理局政策法规邮箱（471666854@qq.com），11月8日下午下班前报送专项整治工作总结。</w:t>
      </w:r>
      <w:r>
        <w:rPr>
          <w:rFonts w:hint="default" w:ascii="楷_GB2312" w:hAnsi="楷_GB2312" w:eastAsia="楷_GB2312" w:cs="楷_GB2312"/>
          <w:i w:val="0"/>
          <w:iCs w:val="0"/>
          <w:caps w:val="0"/>
          <w:color w:val="000000" w:themeColor="text1"/>
          <w:spacing w:val="0"/>
          <w:sz w:val="32"/>
          <w:szCs w:val="32"/>
          <w:u w:val="none"/>
          <w:shd w:val="clear" w:color="auto" w:fill="FFFFFF"/>
          <w14:textFill>
            <w14:solidFill>
              <w14:schemeClr w14:val="tx1"/>
            </w14:solidFill>
          </w14:textFill>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eastAsia" w:ascii="仿宋_GB2312" w:hAnsi="仿宋_GB2312" w:eastAsia="仿宋_GB2312" w:cs="仿宋_GB2312"/>
          <w:i w:val="0"/>
          <w:iCs w:val="0"/>
          <w:caps w:val="0"/>
          <w:color w:val="000000"/>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rPr>
          <w:rFonts w:hint="eastAsia" w:ascii="仿宋_GB2312" w:hAnsi="仿宋_GB2312" w:eastAsia="仿宋_GB2312" w:cs="仿宋_GB2312"/>
          <w:i w:val="0"/>
          <w:iCs w:val="0"/>
          <w:caps w:val="0"/>
          <w:color w:val="000000"/>
          <w:spacing w:val="0"/>
          <w:sz w:val="32"/>
          <w:szCs w:val="32"/>
          <w:shd w:val="clear" w:color="auto" w:fill="FFFFFF"/>
        </w:rPr>
      </w:pPr>
      <w:r>
        <w:rPr>
          <w:rFonts w:hint="default" w:ascii="仿宋_GB2312" w:hAnsi="仿宋_GB2312" w:eastAsia="仿宋_GB2312" w:cs="仿宋_GB2312"/>
          <w:i w:val="0"/>
          <w:iCs w:val="0"/>
          <w:caps w:val="0"/>
          <w:color w:val="333333"/>
          <w:spacing w:val="0"/>
          <w:sz w:val="32"/>
          <w:szCs w:val="32"/>
          <w:shd w:val="clear" w:color="auto" w:fill="FFFFFF"/>
        </w:rPr>
        <w:t>附件：</w:t>
      </w:r>
      <w:r>
        <w:rPr>
          <w:rFonts w:hint="default" w:ascii="仿宋_GB2312" w:hAnsi="仿宋_GB2312" w:eastAsia="仿宋_GB2312" w:cs="仿宋_GB2312"/>
          <w:i w:val="0"/>
          <w:iCs w:val="0"/>
          <w:caps w:val="0"/>
          <w:color w:val="000000"/>
          <w:spacing w:val="0"/>
          <w:sz w:val="32"/>
          <w:szCs w:val="32"/>
          <w:shd w:val="clear" w:color="auto" w:fill="FFFFFF"/>
        </w:rPr>
        <w:t>蚌埠市住宅小区突出问题专项整治汇总表、蚌埠市住宅小区突出问题专项整治细化表和问题清单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  </w:t>
      </w:r>
      <w:r>
        <w:rPr>
          <w:rFonts w:hint="default" w:ascii="仿宋_GB2312" w:hAnsi="仿宋_GB2312" w:eastAsia="仿宋_GB2312" w:cs="仿宋_GB2312"/>
          <w:i w:val="0"/>
          <w:iCs w:val="0"/>
          <w:caps w:val="0"/>
          <w:color w:val="000000"/>
          <w:spacing w:val="0"/>
          <w:sz w:val="31"/>
          <w:szCs w:val="31"/>
          <w:shd w:val="clear" w:color="auto" w:fill="FFFFFF"/>
        </w:rPr>
        <w:t>联系人：闻安徐</w:t>
      </w:r>
      <w:r>
        <w:rPr>
          <w:rFonts w:hint="eastAsia" w:ascii="仿宋_GB2312" w:hAnsi="仿宋_GB2312" w:eastAsia="仿宋_GB2312" w:cs="仿宋_GB2312"/>
          <w:i w:val="0"/>
          <w:iCs w:val="0"/>
          <w:caps w:val="0"/>
          <w:color w:val="000000"/>
          <w:spacing w:val="0"/>
          <w:sz w:val="31"/>
          <w:szCs w:val="31"/>
          <w:shd w:val="clear" w:color="auto" w:fill="FFFFFF"/>
          <w:lang w:eastAsia="zh-CN"/>
        </w:rPr>
        <w:t>；</w:t>
      </w:r>
      <w:r>
        <w:rPr>
          <w:rFonts w:hint="default" w:ascii="仿宋_GB2312" w:hAnsi="仿宋_GB2312" w:eastAsia="仿宋_GB2312" w:cs="仿宋_GB2312"/>
          <w:i w:val="0"/>
          <w:iCs w:val="0"/>
          <w:caps w:val="0"/>
          <w:color w:val="000000"/>
          <w:spacing w:val="0"/>
          <w:sz w:val="31"/>
          <w:szCs w:val="31"/>
          <w:shd w:val="clear" w:color="auto" w:fill="FFFFFF"/>
        </w:rPr>
        <w:t>联系电话：4079337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rPr>
          <w:rFonts w:hint="eastAsia" w:ascii="宋体" w:hAnsi="宋体" w:eastAsia="宋体" w:cs="宋体"/>
          <w:i w:val="0"/>
          <w:iCs w:val="0"/>
          <w:caps w:val="0"/>
          <w:color w:val="333333"/>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030"/>
        <w:jc w:val="left"/>
        <w:rPr>
          <w:rFonts w:hint="eastAsia" w:ascii="宋体" w:hAnsi="宋体" w:eastAsia="宋体" w:cs="宋体"/>
          <w:sz w:val="24"/>
          <w:szCs w:val="24"/>
        </w:rPr>
      </w:pPr>
      <w:r>
        <w:rPr>
          <w:rFonts w:hint="default" w:ascii="仿宋_GB2312" w:hAnsi="仿宋_GB2312" w:eastAsia="仿宋_GB2312" w:cs="仿宋_GB2312"/>
          <w:i w:val="0"/>
          <w:iCs w:val="0"/>
          <w:caps w:val="0"/>
          <w:color w:val="000000"/>
          <w:spacing w:val="0"/>
          <w:sz w:val="31"/>
          <w:szCs w:val="31"/>
          <w:shd w:val="clear" w:color="auto" w:fill="FFFFFF"/>
        </w:rPr>
        <w:t>                                     </w:t>
      </w:r>
      <w:r>
        <w:rPr>
          <w:rFonts w:hint="eastAsia" w:ascii="仿宋_GB2312" w:hAnsi="仿宋_GB2312" w:eastAsia="仿宋_GB2312" w:cs="仿宋_GB2312"/>
          <w:i w:val="0"/>
          <w:iCs w:val="0"/>
          <w:caps w:val="0"/>
          <w:color w:val="000000"/>
          <w:spacing w:val="0"/>
          <w:sz w:val="31"/>
          <w:szCs w:val="31"/>
          <w:shd w:val="clear" w:color="auto" w:fill="FFFFFF"/>
          <w:lang w:val="en-US" w:eastAsia="zh-CN"/>
        </w:rPr>
        <w:t xml:space="preserve">             </w:t>
      </w:r>
      <w:r>
        <w:rPr>
          <w:rFonts w:hint="default" w:ascii="仿宋_GB2312" w:hAnsi="仿宋_GB2312" w:eastAsia="仿宋_GB2312" w:cs="仿宋_GB2312"/>
          <w:i w:val="0"/>
          <w:iCs w:val="0"/>
          <w:caps w:val="0"/>
          <w:color w:val="000000"/>
          <w:spacing w:val="0"/>
          <w:sz w:val="31"/>
          <w:szCs w:val="31"/>
          <w:shd w:val="clear" w:color="auto" w:fill="FFFFFF"/>
        </w:rPr>
        <w:t>禹会区城市管理委员会办公室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left"/>
      </w:pPr>
      <w:r>
        <w:rPr>
          <w:rFonts w:hint="default" w:ascii="仿宋_GB2312" w:hAnsi="仿宋_GB2312" w:eastAsia="仿宋_GB2312" w:cs="仿宋_GB2312"/>
          <w:i w:val="0"/>
          <w:iCs w:val="0"/>
          <w:caps w:val="0"/>
          <w:color w:val="000000"/>
          <w:spacing w:val="0"/>
          <w:sz w:val="31"/>
          <w:szCs w:val="31"/>
          <w:shd w:val="clear" w:color="auto" w:fill="FFFFFF"/>
        </w:rPr>
        <w:t>                     </w:t>
      </w:r>
      <w:r>
        <w:rPr>
          <w:rFonts w:hint="eastAsia" w:ascii="仿宋_GB2312" w:hAnsi="仿宋_GB2312" w:eastAsia="仿宋_GB2312" w:cs="仿宋_GB2312"/>
          <w:i w:val="0"/>
          <w:iCs w:val="0"/>
          <w:caps w:val="0"/>
          <w:color w:val="000000"/>
          <w:spacing w:val="0"/>
          <w:sz w:val="31"/>
          <w:szCs w:val="31"/>
          <w:shd w:val="clear" w:color="auto" w:fill="FFFFFF"/>
          <w:lang w:val="en-US" w:eastAsia="zh-CN"/>
        </w:rPr>
        <w:t xml:space="preserve">       </w:t>
      </w:r>
      <w:r>
        <w:rPr>
          <w:rFonts w:hint="default" w:ascii="仿宋_GB2312" w:hAnsi="仿宋_GB2312" w:eastAsia="仿宋_GB2312" w:cs="仿宋_GB2312"/>
          <w:i w:val="0"/>
          <w:iCs w:val="0"/>
          <w:caps w:val="0"/>
          <w:color w:val="000000"/>
          <w:spacing w:val="0"/>
          <w:sz w:val="31"/>
          <w:szCs w:val="31"/>
          <w:shd w:val="clear" w:color="auto" w:fill="FFFFFF"/>
        </w:rPr>
        <w:t>2023年10月16日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楷_GB2312">
    <w:altName w:val="方正楷体_GBK"/>
    <w:panose1 w:val="00000000000000000000"/>
    <w:charset w:val="00"/>
    <w:family w:val="auto"/>
    <w:pitch w:val="default"/>
    <w:sig w:usb0="00000000" w:usb1="00000000" w:usb2="00000000"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059">
    <w:panose1 w:val="00000500000000000000"/>
    <w:charset w:val="00"/>
    <w:family w:val="auto"/>
    <w:pitch w:val="default"/>
    <w:sig w:usb0="00000287" w:usb1="00000800" w:usb2="00000000" w:usb3="00000000" w:csb0="6000009F"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7D1B4"/>
    <w:rsid w:val="5F67B312"/>
    <w:rsid w:val="CF4764B4"/>
    <w:rsid w:val="EFEA24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1409</Words>
  <Characters>1497</Characters>
  <Lines>0</Lines>
  <Paragraphs>0</Paragraphs>
  <TotalTime>7</TotalTime>
  <ScaleCrop>false</ScaleCrop>
  <LinksUpToDate>false</LinksUpToDate>
  <CharactersWithSpaces>1519</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2024-09-19T09:20:40Z</dcterms:created>
  <dc:creator>yhqzfdd</dc:creator>
  <cp:lastModifiedBy>yhqzfdd</cp:lastModifiedBy>
  <dcterms:modified xsi:type="dcterms:W3CDTF">2024-11-07T10:36:51Z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94B2F49F22A8429CC3272C67AFD615A3</vt:lpwstr>
  </property>
</Properties>
</file>