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9E1C9">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禹会区科技工信局平安建设实施方案</w:t>
      </w:r>
    </w:p>
    <w:p w14:paraId="522C11FD"/>
    <w:p w14:paraId="15208EE4">
      <w:pPr>
        <w:spacing w:line="576" w:lineRule="exact"/>
        <w:ind w:firstLine="597"/>
        <w:rPr>
          <w:rFonts w:hint="eastAsia" w:ascii="仿宋_GB2312" w:hAnsi="仿宋_GB2312" w:eastAsia="仿宋_GB2312" w:cs="仿宋_GB2312"/>
          <w:spacing w:val="5"/>
          <w:sz w:val="32"/>
          <w:szCs w:val="32"/>
          <w:lang w:eastAsia="en-US"/>
        </w:rPr>
      </w:pPr>
      <w:r>
        <w:rPr>
          <w:rFonts w:hint="eastAsia" w:ascii="仿宋_GB2312" w:hAnsi="仿宋_GB2312" w:eastAsia="仿宋_GB2312" w:cs="仿宋_GB2312"/>
          <w:spacing w:val="5"/>
          <w:sz w:val="32"/>
          <w:szCs w:val="32"/>
          <w:lang w:eastAsia="en-US"/>
        </w:rPr>
        <w:t>202</w:t>
      </w:r>
      <w:r>
        <w:rPr>
          <w:rFonts w:hint="eastAsia" w:ascii="仿宋_GB2312" w:hAnsi="仿宋_GB2312" w:eastAsia="仿宋_GB2312" w:cs="仿宋_GB2312"/>
          <w:spacing w:val="5"/>
          <w:sz w:val="32"/>
          <w:szCs w:val="32"/>
          <w:lang w:val="en-US" w:eastAsia="zh-CN"/>
        </w:rPr>
        <w:t>4</w:t>
      </w:r>
      <w:r>
        <w:rPr>
          <w:rFonts w:hint="eastAsia" w:ascii="仿宋_GB2312" w:hAnsi="仿宋_GB2312" w:eastAsia="仿宋_GB2312" w:cs="仿宋_GB2312"/>
          <w:spacing w:val="5"/>
          <w:sz w:val="32"/>
          <w:szCs w:val="32"/>
          <w:lang w:eastAsia="en-US"/>
        </w:rPr>
        <w:t>年我局综治平安建设工作要全面贯彻落实习近平新时代中国特色社会主义思想和党的二十大精神，紧紧围绕市委、市政府综治平安建设工作部署要求，</w:t>
      </w:r>
      <w:bookmarkStart w:id="0" w:name="_GoBack"/>
      <w:bookmarkEnd w:id="0"/>
      <w:r>
        <w:rPr>
          <w:rFonts w:hint="eastAsia" w:ascii="仿宋_GB2312" w:hAnsi="仿宋_GB2312" w:eastAsia="仿宋_GB2312" w:cs="仿宋_GB2312"/>
          <w:spacing w:val="5"/>
          <w:sz w:val="32"/>
          <w:szCs w:val="32"/>
          <w:lang w:eastAsia="en-US"/>
        </w:rPr>
        <w:t>以健全落实综治平安建设工作领导责任制为抓手，以法治宣传教育为基础，以维护商务系统领域安全为重点，充分发挥职能作用，提升综治平安建设水平，确保</w:t>
      </w:r>
      <w:r>
        <w:rPr>
          <w:rFonts w:hint="eastAsia" w:ascii="仿宋_GB2312" w:hAnsi="仿宋_GB2312" w:eastAsia="仿宋_GB2312" w:cs="仿宋_GB2312"/>
          <w:spacing w:val="5"/>
          <w:sz w:val="32"/>
          <w:szCs w:val="32"/>
          <w:lang w:eastAsia="zh-CN"/>
        </w:rPr>
        <w:t>科技工信</w:t>
      </w:r>
      <w:r>
        <w:rPr>
          <w:rFonts w:hint="eastAsia" w:ascii="仿宋_GB2312" w:hAnsi="仿宋_GB2312" w:eastAsia="仿宋_GB2312" w:cs="仿宋_GB2312"/>
          <w:spacing w:val="5"/>
          <w:sz w:val="32"/>
          <w:szCs w:val="32"/>
          <w:lang w:eastAsia="en-US"/>
        </w:rPr>
        <w:t>系统安全稳定，为不断提升新时代平安建设水平，为坚持高质量发展落实创造稳定的社会环境贡献一份力量。</w:t>
      </w:r>
    </w:p>
    <w:p w14:paraId="35F0FF3E">
      <w:pPr>
        <w:spacing w:line="576" w:lineRule="exact"/>
        <w:ind w:firstLine="597"/>
        <w:rPr>
          <w:rFonts w:hint="eastAsia" w:ascii="黑体" w:hAnsi="黑体" w:eastAsia="黑体" w:cs="黑体"/>
          <w:spacing w:val="5"/>
          <w:sz w:val="32"/>
          <w:szCs w:val="32"/>
          <w:lang w:eastAsia="en-US"/>
        </w:rPr>
      </w:pPr>
      <w:r>
        <w:rPr>
          <w:rFonts w:hint="eastAsia" w:ascii="黑体" w:hAnsi="黑体" w:eastAsia="黑体" w:cs="黑体"/>
          <w:spacing w:val="5"/>
          <w:sz w:val="32"/>
          <w:szCs w:val="32"/>
          <w:lang w:eastAsia="en-US"/>
        </w:rPr>
        <w:t>一、以健全机制为保障</w:t>
      </w:r>
      <w:r>
        <w:rPr>
          <w:rFonts w:hint="eastAsia" w:ascii="黑体" w:hAnsi="黑体" w:eastAsia="黑体" w:cs="黑体"/>
          <w:spacing w:val="5"/>
          <w:sz w:val="32"/>
          <w:szCs w:val="32"/>
        </w:rPr>
        <w:t>，</w:t>
      </w:r>
      <w:r>
        <w:rPr>
          <w:rFonts w:hint="eastAsia" w:ascii="黑体" w:hAnsi="黑体" w:eastAsia="黑体" w:cs="黑体"/>
          <w:spacing w:val="5"/>
          <w:sz w:val="32"/>
          <w:szCs w:val="32"/>
          <w:lang w:eastAsia="en-US"/>
        </w:rPr>
        <w:t>进一步压实综治平安建设工作责任</w:t>
      </w:r>
    </w:p>
    <w:p w14:paraId="34CE1067">
      <w:pPr>
        <w:spacing w:line="576" w:lineRule="exact"/>
        <w:ind w:firstLine="597"/>
        <w:rPr>
          <w:rFonts w:hint="eastAsia" w:ascii="仿宋_GB2312" w:hAnsi="仿宋_GB2312" w:eastAsia="仿宋_GB2312" w:cs="仿宋_GB2312"/>
          <w:spacing w:val="5"/>
          <w:sz w:val="32"/>
          <w:szCs w:val="32"/>
          <w:lang w:eastAsia="en-US"/>
        </w:rPr>
      </w:pPr>
      <w:r>
        <w:rPr>
          <w:rFonts w:hint="eastAsia" w:ascii="仿宋_GB2312" w:hAnsi="仿宋_GB2312" w:eastAsia="仿宋_GB2312" w:cs="仿宋_GB2312"/>
          <w:spacing w:val="5"/>
          <w:sz w:val="32"/>
          <w:szCs w:val="32"/>
          <w:lang w:eastAsia="en-US"/>
        </w:rPr>
        <w:t>(一)加强组织领导。全面贯彻落实兴平市综治平安建设工作要点，根据工作需要，成立以局长为组长，副局长为副组长，各科室为成员的工作领导小组，明确领导小组成员和责任分工，加强组织领导，强化工作保障。坚持把综治平安建设工作列入重要议事日程，研究综治平安建设工作的专题会议。</w:t>
      </w:r>
    </w:p>
    <w:p w14:paraId="32211C16">
      <w:pPr>
        <w:spacing w:line="576" w:lineRule="exact"/>
        <w:ind w:firstLine="597"/>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eastAsia="en-US"/>
        </w:rPr>
        <w:t>(二)强化综治责任</w:t>
      </w:r>
      <w:r>
        <w:rPr>
          <w:rFonts w:hint="eastAsia" w:ascii="仿宋_GB2312" w:hAnsi="仿宋_GB2312" w:eastAsia="仿宋_GB2312" w:cs="仿宋_GB2312"/>
          <w:spacing w:val="5"/>
          <w:sz w:val="32"/>
          <w:szCs w:val="32"/>
        </w:rPr>
        <w:t>。按照“</w:t>
      </w:r>
      <w:r>
        <w:rPr>
          <w:rFonts w:hint="eastAsia" w:ascii="仿宋_GB2312" w:hAnsi="仿宋_GB2312" w:eastAsia="仿宋_GB2312" w:cs="仿宋_GB2312"/>
          <w:spacing w:val="5"/>
          <w:sz w:val="32"/>
          <w:szCs w:val="32"/>
          <w:lang w:eastAsia="en-US"/>
        </w:rPr>
        <w:t>谁主管</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5"/>
          <w:sz w:val="32"/>
          <w:szCs w:val="32"/>
          <w:lang w:eastAsia="en-US"/>
        </w:rPr>
        <w:t>谁负责</w:t>
      </w:r>
      <w:r>
        <w:rPr>
          <w:rFonts w:hint="eastAsia" w:ascii="仿宋_GB2312" w:hAnsi="仿宋_GB2312" w:eastAsia="仿宋_GB2312" w:cs="仿宋_GB2312"/>
          <w:spacing w:val="5"/>
          <w:sz w:val="32"/>
          <w:szCs w:val="32"/>
        </w:rPr>
        <w:t>”和</w:t>
      </w:r>
      <w:r>
        <w:rPr>
          <w:rFonts w:hint="eastAsia" w:ascii="仿宋_GB2312" w:hAnsi="仿宋_GB2312" w:eastAsia="仿宋_GB2312" w:cs="仿宋_GB2312"/>
          <w:spacing w:val="5"/>
          <w:sz w:val="32"/>
          <w:szCs w:val="32"/>
          <w:lang w:eastAsia="en-US"/>
        </w:rPr>
        <w:t>“一岗双责</w:t>
      </w:r>
      <w:r>
        <w:rPr>
          <w:rFonts w:hint="eastAsia" w:ascii="仿宋_GB2312" w:hAnsi="仿宋_GB2312" w:eastAsia="仿宋_GB2312" w:cs="仿宋_GB2312"/>
          <w:spacing w:val="5"/>
          <w:sz w:val="32"/>
          <w:szCs w:val="32"/>
        </w:rPr>
        <w:t>”的原则，</w:t>
      </w:r>
      <w:r>
        <w:rPr>
          <w:rFonts w:hint="eastAsia" w:ascii="仿宋_GB2312" w:hAnsi="仿宋_GB2312" w:eastAsia="仿宋_GB2312" w:cs="仿宋_GB2312"/>
          <w:spacing w:val="5"/>
          <w:sz w:val="32"/>
          <w:szCs w:val="32"/>
          <w:lang w:eastAsia="en-US"/>
        </w:rPr>
        <w:t>进一步明确责任主体</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5"/>
          <w:sz w:val="32"/>
          <w:szCs w:val="32"/>
          <w:lang w:eastAsia="en-US"/>
        </w:rPr>
        <w:t>做到同部署</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5"/>
          <w:sz w:val="32"/>
          <w:szCs w:val="32"/>
          <w:lang w:eastAsia="en-US"/>
        </w:rPr>
        <w:t>同落</w:t>
      </w:r>
      <w:r>
        <w:rPr>
          <w:rFonts w:hint="eastAsia" w:ascii="仿宋_GB2312" w:hAnsi="仿宋_GB2312" w:eastAsia="仿宋_GB2312" w:cs="仿宋_GB2312"/>
          <w:spacing w:val="5"/>
          <w:sz w:val="32"/>
          <w:szCs w:val="32"/>
        </w:rPr>
        <w:t>实、同检查、同考评。并且完善对工作考评体系，严格考核，促进平安建设工作责任落实。</w:t>
      </w:r>
    </w:p>
    <w:p w14:paraId="7B7F308E">
      <w:pPr>
        <w:spacing w:line="576" w:lineRule="exact"/>
        <w:ind w:firstLine="597"/>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（三）</w:t>
      </w:r>
      <w:r>
        <w:rPr>
          <w:rFonts w:hint="eastAsia" w:ascii="仿宋_GB2312" w:hAnsi="仿宋_GB2312" w:eastAsia="仿宋_GB2312" w:cs="仿宋_GB2312"/>
          <w:spacing w:val="5"/>
          <w:sz w:val="32"/>
          <w:szCs w:val="32"/>
          <w:lang w:eastAsia="en-US"/>
        </w:rPr>
        <w:t>推进齐抓共管</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5"/>
          <w:sz w:val="32"/>
          <w:szCs w:val="32"/>
          <w:lang w:eastAsia="en-US"/>
        </w:rPr>
        <w:t>各科室根据平安建设工作总体部署，充分发挥职能作用，积极参与社会治安综合治理，主动承担好维护国家安全、预防减少违法犯罪、预防化解矛盾纠纷、维护社会治安和社会稳定的责任，</w:t>
      </w:r>
      <w:r>
        <w:rPr>
          <w:rFonts w:hint="eastAsia" w:ascii="仿宋_GB2312" w:hAnsi="仿宋_GB2312" w:eastAsia="仿宋_GB2312" w:cs="仿宋_GB2312"/>
          <w:spacing w:val="5"/>
          <w:sz w:val="32"/>
          <w:szCs w:val="32"/>
        </w:rPr>
        <w:t>认真抓好社会治安综合治理工作。</w:t>
      </w:r>
    </w:p>
    <w:p w14:paraId="36DC93FD">
      <w:pPr>
        <w:spacing w:line="576" w:lineRule="exact"/>
        <w:ind w:firstLine="597"/>
        <w:rPr>
          <w:rFonts w:hint="eastAsia" w:ascii="黑体" w:hAnsi="黑体" w:eastAsia="黑体" w:cs="黑体"/>
          <w:spacing w:val="5"/>
          <w:sz w:val="32"/>
          <w:szCs w:val="32"/>
          <w:lang w:eastAsia="en-US"/>
        </w:rPr>
      </w:pPr>
      <w:r>
        <w:rPr>
          <w:rFonts w:hint="eastAsia" w:ascii="黑体" w:hAnsi="黑体" w:eastAsia="黑体" w:cs="黑体"/>
          <w:spacing w:val="5"/>
          <w:sz w:val="32"/>
          <w:szCs w:val="32"/>
        </w:rPr>
        <w:t>二、</w:t>
      </w:r>
      <w:r>
        <w:rPr>
          <w:rFonts w:hint="eastAsia" w:ascii="黑体" w:hAnsi="黑体" w:eastAsia="黑体" w:cs="黑体"/>
          <w:spacing w:val="5"/>
          <w:sz w:val="32"/>
          <w:szCs w:val="32"/>
          <w:lang w:eastAsia="en-US"/>
        </w:rPr>
        <w:t>以源头治理为关键</w:t>
      </w:r>
      <w:r>
        <w:rPr>
          <w:rFonts w:hint="eastAsia" w:ascii="黑体" w:hAnsi="黑体" w:eastAsia="黑体" w:cs="黑体"/>
          <w:spacing w:val="5"/>
          <w:sz w:val="32"/>
          <w:szCs w:val="32"/>
        </w:rPr>
        <w:t>，</w:t>
      </w:r>
      <w:r>
        <w:rPr>
          <w:rFonts w:hint="eastAsia" w:ascii="黑体" w:hAnsi="黑体" w:eastAsia="黑体" w:cs="黑体"/>
          <w:spacing w:val="5"/>
          <w:sz w:val="32"/>
          <w:szCs w:val="32"/>
          <w:lang w:eastAsia="en-US"/>
        </w:rPr>
        <w:t>进一步完善矛盾纠纷排查化解机制</w:t>
      </w:r>
    </w:p>
    <w:p w14:paraId="2FF580EE">
      <w:pPr>
        <w:spacing w:line="576" w:lineRule="exact"/>
        <w:ind w:firstLine="597"/>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(一)</w:t>
      </w:r>
      <w:r>
        <w:rPr>
          <w:rFonts w:hint="eastAsia" w:ascii="仿宋_GB2312" w:hAnsi="仿宋_GB2312" w:eastAsia="仿宋_GB2312" w:cs="仿宋_GB2312"/>
          <w:spacing w:val="5"/>
          <w:sz w:val="32"/>
          <w:szCs w:val="32"/>
          <w:lang w:eastAsia="en-US"/>
        </w:rPr>
        <w:t>加强宣传教育</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5"/>
          <w:sz w:val="32"/>
          <w:szCs w:val="32"/>
          <w:lang w:eastAsia="en-US"/>
        </w:rPr>
        <w:t>充分利用宣传栏</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5"/>
          <w:sz w:val="32"/>
          <w:szCs w:val="32"/>
          <w:lang w:eastAsia="en-US"/>
        </w:rPr>
        <w:t>挂横幅等各种媒介</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5"/>
          <w:sz w:val="32"/>
          <w:szCs w:val="32"/>
          <w:lang w:eastAsia="en-US"/>
        </w:rPr>
        <w:t>开展多形式、</w:t>
      </w:r>
      <w:r>
        <w:rPr>
          <w:rFonts w:hint="eastAsia" w:ascii="仿宋_GB2312" w:hAnsi="仿宋_GB2312" w:eastAsia="仿宋_GB2312" w:cs="仿宋_GB2312"/>
          <w:spacing w:val="5"/>
          <w:sz w:val="32"/>
          <w:szCs w:val="32"/>
        </w:rPr>
        <w:t>多</w:t>
      </w:r>
      <w:r>
        <w:rPr>
          <w:rFonts w:hint="eastAsia" w:ascii="仿宋_GB2312" w:hAnsi="仿宋_GB2312" w:eastAsia="仿宋_GB2312" w:cs="仿宋_GB2312"/>
          <w:spacing w:val="5"/>
          <w:sz w:val="32"/>
          <w:szCs w:val="32"/>
          <w:lang w:eastAsia="en-US"/>
        </w:rPr>
        <w:t>层次</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5"/>
          <w:sz w:val="32"/>
          <w:szCs w:val="32"/>
          <w:lang w:eastAsia="en-US"/>
        </w:rPr>
        <w:t>多渠道的宣传教育活动，重点学习宣传涉及</w:t>
      </w:r>
      <w:r>
        <w:rPr>
          <w:rFonts w:hint="eastAsia" w:ascii="仿宋_GB2312" w:hAnsi="仿宋_GB2312" w:eastAsia="仿宋_GB2312" w:cs="仿宋_GB2312"/>
          <w:spacing w:val="5"/>
          <w:sz w:val="32"/>
          <w:szCs w:val="32"/>
          <w:lang w:eastAsia="zh-CN"/>
        </w:rPr>
        <w:t>工信</w:t>
      </w:r>
      <w:r>
        <w:rPr>
          <w:rFonts w:hint="eastAsia" w:ascii="仿宋_GB2312" w:hAnsi="仿宋_GB2312" w:eastAsia="仿宋_GB2312" w:cs="仿宋_GB2312"/>
          <w:spacing w:val="5"/>
          <w:sz w:val="32"/>
          <w:szCs w:val="32"/>
          <w:lang w:eastAsia="en-US"/>
        </w:rPr>
        <w:t>领域的相关法律法规，切实提高全体工作人员的法律意识和业务水平。</w:t>
      </w:r>
    </w:p>
    <w:p w14:paraId="0FCFFC23">
      <w:pPr>
        <w:spacing w:line="576" w:lineRule="exact"/>
        <w:ind w:firstLine="597"/>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(二)</w:t>
      </w:r>
      <w:r>
        <w:rPr>
          <w:rFonts w:hint="eastAsia" w:ascii="仿宋_GB2312" w:hAnsi="仿宋_GB2312" w:eastAsia="仿宋_GB2312" w:cs="仿宋_GB2312"/>
          <w:spacing w:val="5"/>
          <w:sz w:val="32"/>
          <w:szCs w:val="32"/>
          <w:lang w:eastAsia="en-US"/>
        </w:rPr>
        <w:t>强化内部防范。建立健全内部安全防范制度，落实“人防、物防、技防”体系和措施，要深入开展安全生产大排查专项活动，加强对安全隐患的排查整治，消除治安和消防等安全隐患，防止可防性案件发生。</w:t>
      </w:r>
    </w:p>
    <w:p w14:paraId="6351ECB1">
      <w:pPr>
        <w:spacing w:line="576" w:lineRule="exact"/>
        <w:ind w:firstLine="597"/>
        <w:rPr>
          <w:rFonts w:hint="eastAsia" w:ascii="仿宋_GB2312" w:hAnsi="仿宋_GB2312" w:eastAsia="仿宋_GB2312" w:cs="仿宋_GB2312"/>
          <w:spacing w:val="5"/>
          <w:sz w:val="32"/>
          <w:szCs w:val="32"/>
          <w:lang w:eastAsia="en-US"/>
        </w:rPr>
      </w:pPr>
      <w:r>
        <w:rPr>
          <w:rFonts w:hint="eastAsia" w:ascii="仿宋_GB2312" w:hAnsi="仿宋_GB2312" w:eastAsia="仿宋_GB2312" w:cs="仿宋_GB2312"/>
          <w:spacing w:val="5"/>
          <w:sz w:val="32"/>
          <w:szCs w:val="32"/>
        </w:rPr>
        <w:t>(三)</w:t>
      </w:r>
      <w:r>
        <w:rPr>
          <w:rFonts w:hint="eastAsia" w:ascii="仿宋_GB2312" w:hAnsi="仿宋_GB2312" w:eastAsia="仿宋_GB2312" w:cs="仿宋_GB2312"/>
          <w:spacing w:val="5"/>
          <w:sz w:val="32"/>
          <w:szCs w:val="32"/>
          <w:lang w:eastAsia="en-US"/>
        </w:rPr>
        <w:t>完善矛盾纠纷排查化解机制</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5"/>
          <w:sz w:val="32"/>
          <w:szCs w:val="32"/>
          <w:lang w:eastAsia="en-US"/>
        </w:rPr>
        <w:t>探索推进矛盾纠纷多元化解机制建设，建立健全第三方调解机制，坚持定期对</w:t>
      </w:r>
      <w:r>
        <w:rPr>
          <w:rFonts w:hint="eastAsia" w:ascii="仿宋_GB2312" w:hAnsi="仿宋_GB2312" w:eastAsia="仿宋_GB2312" w:cs="仿宋_GB2312"/>
          <w:spacing w:val="5"/>
          <w:sz w:val="32"/>
          <w:szCs w:val="32"/>
          <w:lang w:eastAsia="zh-CN"/>
        </w:rPr>
        <w:t>工信</w:t>
      </w:r>
      <w:r>
        <w:rPr>
          <w:rFonts w:hint="eastAsia" w:ascii="仿宋_GB2312" w:hAnsi="仿宋_GB2312" w:eastAsia="仿宋_GB2312" w:cs="仿宋_GB2312"/>
          <w:spacing w:val="5"/>
          <w:sz w:val="32"/>
          <w:szCs w:val="32"/>
          <w:lang w:eastAsia="en-US"/>
        </w:rPr>
        <w:t>系统领域影响社会稳定的矛盾纠纷进行排查，坚持抓早、抓小、抓苗头，变事后处理为事前化解，变被动调处为主动预防。做到案案有排查、件件有记载，发现问题及时解决，杜绝影响稳定的事件发生。</w:t>
      </w:r>
    </w:p>
    <w:p w14:paraId="4DC70426">
      <w:pPr>
        <w:spacing w:line="576" w:lineRule="exact"/>
        <w:ind w:firstLine="597"/>
        <w:rPr>
          <w:rFonts w:hint="eastAsia" w:ascii="黑体" w:hAnsi="黑体" w:eastAsia="黑体" w:cs="黑体"/>
          <w:spacing w:val="5"/>
          <w:sz w:val="32"/>
          <w:szCs w:val="32"/>
        </w:rPr>
      </w:pPr>
      <w:r>
        <w:rPr>
          <w:rFonts w:hint="eastAsia" w:ascii="黑体" w:hAnsi="黑体" w:eastAsia="黑体" w:cs="黑体"/>
          <w:spacing w:val="5"/>
          <w:sz w:val="32"/>
          <w:szCs w:val="32"/>
        </w:rPr>
        <w:t>三 、以长治久安为目标，进一步提升维护安定稳定大局能力</w:t>
      </w:r>
    </w:p>
    <w:p w14:paraId="3755D96A">
      <w:pPr>
        <w:spacing w:line="576" w:lineRule="exact"/>
        <w:ind w:firstLine="597"/>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一)健全应急机制。坚持底线思维，准确把握突发事件的规律特点，细化应急预案，健全应急指挥、联动处置、舆情掌握、舆论引导一体化的应急处置机制，加强演练，确保快速反应，指挥有力，处置高效。认真落实值班制度，严格执行重要敏感时期、重大节假日应急值守工作，切实维护社会安全稳定。</w:t>
      </w:r>
    </w:p>
    <w:p w14:paraId="617BD388">
      <w:pPr>
        <w:spacing w:line="576" w:lineRule="exact"/>
        <w:ind w:firstLine="597"/>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(二)开展平安创建。建立和完善社会治安联动防控机制， 积极参与社区综治平安建设工作。深入组织开展“平安机关”“平安企业”“平安家庭”等系列平安创建活动，强化预防与管理措施落实，确保单位内部无干部职工违法犯罪、无重大刑事案件、无群体性事件、无邪教组织人员事件、无治灾害事故。</w:t>
      </w:r>
    </w:p>
    <w:p w14:paraId="63A75CCF">
      <w:pPr>
        <w:spacing w:line="576" w:lineRule="exact"/>
        <w:ind w:firstLine="597"/>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rPr>
        <w:t>（三）确保行业安全。按照“管行业必须管安全、管业务必须管安全、管生产经营必须管安全”要求，认真落实</w:t>
      </w:r>
      <w:r>
        <w:rPr>
          <w:rFonts w:hint="eastAsia" w:ascii="仿宋_GB2312" w:hAnsi="仿宋_GB2312" w:eastAsia="仿宋_GB2312" w:cs="仿宋_GB2312"/>
          <w:spacing w:val="5"/>
          <w:sz w:val="32"/>
          <w:szCs w:val="32"/>
          <w:lang w:eastAsia="zh-CN"/>
        </w:rPr>
        <w:t>本</w:t>
      </w:r>
      <w:r>
        <w:rPr>
          <w:rFonts w:hint="eastAsia" w:ascii="仿宋_GB2312" w:hAnsi="仿宋_GB2312" w:eastAsia="仿宋_GB2312" w:cs="仿宋_GB2312"/>
          <w:spacing w:val="5"/>
          <w:sz w:val="32"/>
          <w:szCs w:val="32"/>
        </w:rPr>
        <w:t>部门监管职责，深入开展行业隐患综合治理，有效落实安全生产主体责任，定期开展安全生产隐患排查，发现问题及 时整改，严防发生重、特大安全生产事故</w:t>
      </w:r>
      <w:r>
        <w:rPr>
          <w:rFonts w:hint="eastAsia" w:ascii="仿宋_GB2312" w:hAnsi="仿宋_GB2312" w:eastAsia="仿宋_GB2312" w:cs="仿宋_GB2312"/>
          <w:spacing w:val="5"/>
          <w:sz w:val="32"/>
          <w:szCs w:val="32"/>
          <w:lang w:eastAsia="zh-CN"/>
        </w:rPr>
        <w:t>。</w:t>
      </w:r>
    </w:p>
    <w:p w14:paraId="598A04B9">
      <w:pPr>
        <w:pStyle w:val="2"/>
        <w:rPr>
          <w:rFonts w:hint="eastAsia" w:ascii="仿宋_GB2312" w:hAnsi="仿宋_GB2312" w:eastAsia="仿宋_GB2312" w:cs="仿宋_GB2312"/>
          <w:spacing w:val="5"/>
          <w:sz w:val="32"/>
          <w:szCs w:val="32"/>
          <w:lang w:eastAsia="zh-CN"/>
        </w:rPr>
      </w:pPr>
    </w:p>
    <w:p w14:paraId="05EA1C90">
      <w:pPr>
        <w:spacing w:line="576" w:lineRule="exact"/>
        <w:rPr>
          <w:rFonts w:hint="eastAsia" w:ascii="仿宋_GB2312" w:hAnsi="仿宋_GB2312" w:eastAsia="仿宋_GB2312" w:cs="仿宋_GB2312"/>
          <w:spacing w:val="5"/>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M4YWVlNDEzYTcxZDc2OGUzMTQwMTc4MjQxNDQzYWQifQ=="/>
  </w:docVars>
  <w:rsids>
    <w:rsidRoot w:val="00A7069E"/>
    <w:rsid w:val="008D1611"/>
    <w:rsid w:val="00A7069E"/>
    <w:rsid w:val="00CA572F"/>
    <w:rsid w:val="175F7958"/>
    <w:rsid w:val="22145DB5"/>
    <w:rsid w:val="298011DE"/>
    <w:rsid w:val="4BFE3A8D"/>
    <w:rsid w:val="58CF2FFA"/>
    <w:rsid w:val="6C994E54"/>
    <w:rsid w:val="73EA2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0"/>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qFormat/>
    <w:uiPriority w:val="0"/>
    <w:pPr>
      <w:jc w:val="center"/>
    </w:pPr>
    <w:rPr>
      <w:rFonts w:ascii="Times New Roman" w:hAnsi="Times New Roman" w:cs="Times New Roman"/>
      <w:szCs w:val="20"/>
    </w:rPr>
  </w:style>
  <w:style w:type="paragraph" w:styleId="5">
    <w:name w:val="Body Text First Indent"/>
    <w:basedOn w:val="6"/>
    <w:unhideWhenUsed/>
    <w:qFormat/>
    <w:uiPriority w:val="99"/>
    <w:pPr>
      <w:ind w:firstLine="420" w:firstLineChars="100"/>
    </w:pPr>
  </w:style>
  <w:style w:type="paragraph" w:styleId="6">
    <w:name w:val="Body Text"/>
    <w:basedOn w:val="1"/>
    <w:semiHidden/>
    <w:qFormat/>
    <w:uiPriority w:val="0"/>
    <w:rPr>
      <w:rFonts w:ascii="Arial" w:hAnsi="Arial" w:eastAsia="Arial" w:cs="Arial"/>
      <w:szCs w:val="21"/>
      <w:lang w:eastAsia="en-US"/>
    </w:rPr>
  </w:style>
  <w:style w:type="paragraph" w:styleId="7">
    <w:name w:val="Balloon Text"/>
    <w:basedOn w:val="1"/>
    <w:link w:val="10"/>
    <w:qFormat/>
    <w:uiPriority w:val="0"/>
    <w:rPr>
      <w:sz w:val="18"/>
      <w:szCs w:val="18"/>
    </w:rPr>
  </w:style>
  <w:style w:type="character" w:customStyle="1" w:styleId="10">
    <w:name w:val="批注框文本 Char"/>
    <w:basedOn w:val="9"/>
    <w:link w:val="7"/>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1328</Words>
  <Characters>1331</Characters>
  <Lines>9</Lines>
  <Paragraphs>2</Paragraphs>
  <TotalTime>22</TotalTime>
  <ScaleCrop>false</ScaleCrop>
  <LinksUpToDate>false</LinksUpToDate>
  <CharactersWithSpaces>1334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2024-09-19T03:32:00Z</dcterms:created>
  <dc:creator>Administrator</dc:creator>
  <cp:lastModifiedBy>Administrator</cp:lastModifiedBy>
  <dcterms:modified xsi:type="dcterms:W3CDTF">2025-03-17T07:11:20Z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7D6DE9BB50454631928E1BB7CCA9C020_12</vt:lpwstr>
  </property>
  <property fmtid="{D5CDD505-2E9C-101B-9397-08002B2CF9AE}" pid="4" name="KSOTemplateDocerSaveRecord">
    <vt:lpwstr>eyJoZGlkIjoiMGMzMzY2Mzc4MTkyNWQ5ZTljY2E1OWYwZWYyMTZkODIiLCJ1c2VySWQiOiIyNTg0NjQ4NjIifQ==</vt:lpwstr>
  </property>
</Properties>
</file>