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561C6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0" w:firstLineChars="0"/>
        <w:jc w:val="both"/>
        <w:textAlignment w:val="auto"/>
        <w:rPr>
          <w:rFonts w:hint="eastAsia"/>
        </w:rPr>
      </w:pPr>
    </w:p>
    <w:p w14:paraId="223FA8A5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0" w:firstLineChars="0"/>
        <w:jc w:val="both"/>
        <w:textAlignment w:val="auto"/>
        <w:rPr>
          <w:rFonts w:hint="eastAsia"/>
        </w:rPr>
      </w:pPr>
    </w:p>
    <w:p w14:paraId="1514712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0" w:firstLineChars="0"/>
        <w:jc w:val="center"/>
        <w:textAlignment w:val="auto"/>
        <w:rPr>
          <w:rFonts w:hint="eastAsia"/>
        </w:rPr>
      </w:pPr>
      <w:r>
        <w:rPr>
          <w:rFonts w:hint="eastAsia"/>
          <w:lang w:eastAsia="zh-CN"/>
        </w:rPr>
        <w:t>禹会区人民政府办公室</w:t>
      </w:r>
      <w:r>
        <w:rPr>
          <w:rFonts w:hint="eastAsia"/>
        </w:rPr>
        <w:t>关于加强无公害农产品绿色食品生产基地环境保护管理的通知</w:t>
      </w:r>
    </w:p>
    <w:p w14:paraId="33CF89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jc w:val="center"/>
        <w:textAlignment w:val="auto"/>
        <w:rPr>
          <w:rFonts w:hint="eastAsia"/>
        </w:rPr>
      </w:pPr>
      <w:r>
        <w:rPr>
          <w:rFonts w:hint="eastAsia"/>
        </w:rPr>
        <w:t>禹政办〔2011〕36号</w:t>
      </w:r>
    </w:p>
    <w:p w14:paraId="24914C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jc w:val="center"/>
        <w:textAlignment w:val="auto"/>
        <w:rPr>
          <w:rFonts w:hint="eastAsia"/>
        </w:rPr>
      </w:pPr>
    </w:p>
    <w:p w14:paraId="121D7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0" w:firstLineChars="0"/>
        <w:textAlignment w:val="auto"/>
        <w:rPr>
          <w:rFonts w:hint="eastAsia"/>
        </w:rPr>
      </w:pPr>
      <w:r>
        <w:rPr>
          <w:rFonts w:hint="eastAsia"/>
        </w:rPr>
        <w:t>各乡镇人民政府，区直有关部门：</w:t>
      </w:r>
    </w:p>
    <w:p w14:paraId="3C93A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《禹会区无公害农产品绿色食品生产基地环境保护管理办法》已经区政府同意，现印发给你们，请认真贯彻执行。</w:t>
      </w:r>
    </w:p>
    <w:p w14:paraId="2CFF6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640" w:firstLineChars="200"/>
        <w:textAlignment w:val="auto"/>
        <w:rPr>
          <w:rFonts w:hint="eastAsia"/>
        </w:rPr>
      </w:pPr>
    </w:p>
    <w:p w14:paraId="7E3F3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附件：禹会区无公害农产品绿色食品生产基地环境保护管理办法</w:t>
      </w:r>
    </w:p>
    <w:p w14:paraId="27C68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jc w:val="right"/>
        <w:textAlignment w:val="auto"/>
        <w:rPr>
          <w:rFonts w:hint="eastAsia" w:ascii="仿宋_GB2312" w:eastAsia="仿宋_GB2312"/>
          <w:sz w:val="32"/>
          <w:szCs w:val="30"/>
          <w:lang w:val="en-US" w:eastAsia="zh-CN"/>
        </w:rPr>
      </w:pPr>
    </w:p>
    <w:p w14:paraId="4B9A1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640" w:rightChars="200" w:firstLine="0" w:firstLineChars="0"/>
        <w:jc w:val="righ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禹会区人民政府办公室</w:t>
      </w:r>
    </w:p>
    <w:p w14:paraId="05A9C2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960" w:rightChars="300" w:firstLine="0" w:firstLineChars="0"/>
        <w:jc w:val="right"/>
        <w:textAlignment w:val="auto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2011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日</w:t>
      </w:r>
    </w:p>
    <w:p w14:paraId="107FB9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textAlignment w:val="auto"/>
        <w:rPr>
          <w:rFonts w:hint="eastAsia" w:ascii="仿宋_GB2312" w:eastAsia="仿宋_GB2312"/>
          <w:sz w:val="32"/>
          <w:szCs w:val="30"/>
        </w:rPr>
      </w:pPr>
    </w:p>
    <w:p w14:paraId="2BA6FD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textAlignment w:val="auto"/>
        <w:rPr>
          <w:rFonts w:hint="eastAsia" w:ascii="仿宋_GB2312" w:eastAsia="仿宋_GB2312"/>
          <w:sz w:val="32"/>
          <w:szCs w:val="30"/>
        </w:rPr>
      </w:pPr>
      <w:bookmarkStart w:id="0" w:name="_GoBack"/>
      <w:bookmarkEnd w:id="0"/>
    </w:p>
    <w:p w14:paraId="595294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textAlignment w:val="auto"/>
        <w:rPr>
          <w:rFonts w:hint="eastAsia" w:ascii="仿宋_GB2312" w:eastAsia="仿宋_GB2312"/>
          <w:sz w:val="32"/>
          <w:szCs w:val="30"/>
        </w:rPr>
      </w:pPr>
    </w:p>
    <w:p w14:paraId="28D6B1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textAlignment w:val="auto"/>
        <w:rPr>
          <w:rFonts w:hint="eastAsia" w:ascii="仿宋_GB2312" w:eastAsia="仿宋_GB2312"/>
          <w:sz w:val="32"/>
          <w:szCs w:val="30"/>
        </w:rPr>
      </w:pPr>
    </w:p>
    <w:p w14:paraId="5BE9AE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textAlignment w:val="auto"/>
        <w:rPr>
          <w:rFonts w:hint="eastAsia" w:ascii="仿宋_GB2312" w:eastAsia="仿宋_GB2312"/>
          <w:sz w:val="32"/>
          <w:szCs w:val="30"/>
        </w:rPr>
      </w:pPr>
    </w:p>
    <w:p w14:paraId="7D49320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 w:firstLine="0" w:firstLineChars="0"/>
        <w:textAlignment w:val="auto"/>
        <w:rPr>
          <w:rFonts w:hint="eastAsia"/>
        </w:rPr>
      </w:pPr>
    </w:p>
    <w:p w14:paraId="119BAB9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 w:firstLine="0" w:firstLineChars="0"/>
        <w:textAlignment w:val="auto"/>
        <w:rPr>
          <w:rFonts w:hint="eastAsia"/>
        </w:rPr>
      </w:pPr>
      <w:r>
        <w:rPr>
          <w:rFonts w:hint="eastAsia"/>
        </w:rPr>
        <w:t>禹会区无公害农产品绿色食品生产基地</w:t>
      </w:r>
    </w:p>
    <w:p w14:paraId="41FF11D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 w:firstLine="0" w:firstLineChars="0"/>
        <w:textAlignment w:val="auto"/>
        <w:rPr>
          <w:rFonts w:hint="eastAsia"/>
        </w:rPr>
      </w:pPr>
      <w:r>
        <w:rPr>
          <w:rFonts w:hint="eastAsia"/>
        </w:rPr>
        <w:t>环境保护措施管理办法</w:t>
      </w:r>
    </w:p>
    <w:p w14:paraId="1D22C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0" w:firstLineChars="0"/>
        <w:textAlignment w:val="auto"/>
        <w:rPr>
          <w:rFonts w:hint="eastAsia" w:ascii="仿宋_GB2312" w:eastAsia="仿宋_GB2312"/>
          <w:sz w:val="44"/>
          <w:szCs w:val="44"/>
        </w:rPr>
      </w:pPr>
    </w:p>
    <w:p w14:paraId="7DB4D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为加强全区无公害农产品、绿色食品生产基地的安全生产、运输，为无公害农产品绿色食品提供无污染、安全、优质食品原料，为全区的无公害农产品绿色食品生产实现可持续发展，特制定此管理办法。</w:t>
      </w:r>
    </w:p>
    <w:p w14:paraId="46E37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一、加强无公害农产品、绿色食品原料安全生产宣传。进一步加强创建无公害农产品绿色食品生产基地，建立无公害农产品绿色食品生产基地的意义和作用的宣传，加强环境保护，改善生态环境，教育农民树立生态意识、环保意识，创建文明卫生的生产、生活环境。</w:t>
      </w:r>
    </w:p>
    <w:p w14:paraId="37E52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二、坚持林木采伐证制度，加强林业资源管理，营造农田林网、道路林网，提高林木覆盖率。</w:t>
      </w:r>
    </w:p>
    <w:p w14:paraId="0B579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三、加强肥水管理，合理使用肥料。坚持优先施用农家肥、有机肥；坚持优化配方施肥；坚持优先施用植物易吸收、易分解化肥；坚持在植物生长需肥高峰期前施肥。</w:t>
      </w:r>
    </w:p>
    <w:p w14:paraId="3B826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四、加强农药的安全使用与管理，防止农药污染，保证无公害农产品绿色食品原料的安全、可靠。</w:t>
      </w:r>
    </w:p>
    <w:p w14:paraId="1302A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五、禁止焚烧农作物</w:t>
      </w:r>
      <w:r>
        <w:rPr>
          <w:rFonts w:hint="eastAsia"/>
          <w:lang w:eastAsia="zh-CN"/>
        </w:rPr>
        <w:t>秸秆</w:t>
      </w:r>
      <w:r>
        <w:rPr>
          <w:rFonts w:hint="eastAsia"/>
        </w:rPr>
        <w:t>，推广普及</w:t>
      </w:r>
      <w:r>
        <w:rPr>
          <w:rFonts w:hint="eastAsia"/>
          <w:lang w:eastAsia="zh-CN"/>
        </w:rPr>
        <w:t>秸秆</w:t>
      </w:r>
      <w:r>
        <w:rPr>
          <w:rFonts w:hint="eastAsia"/>
        </w:rPr>
        <w:t>还田、人工覆盖、高温堆肥、</w:t>
      </w:r>
      <w:r>
        <w:rPr>
          <w:rFonts w:hint="eastAsia"/>
          <w:lang w:eastAsia="zh-CN"/>
        </w:rPr>
        <w:t>秸秆</w:t>
      </w:r>
      <w:r>
        <w:rPr>
          <w:rFonts w:hint="eastAsia"/>
        </w:rPr>
        <w:t>氨化过腹还田等综合技术利用，减轻二氧化碳污染，变废为宝。</w:t>
      </w:r>
    </w:p>
    <w:p w14:paraId="1F991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textAlignment w:val="auto"/>
        <w:rPr>
          <w:rFonts w:hint="eastAsia"/>
        </w:rPr>
      </w:pPr>
      <w:r>
        <w:rPr>
          <w:rFonts w:hint="eastAsia"/>
        </w:rPr>
        <w:t>六、加强工业污染的控制，建设城镇生活污水和工业污水处理厂，严禁生活和工业污水直接进入沟河污染水源。新上企业要配备污染处理系统。</w:t>
      </w:r>
    </w:p>
    <w:p w14:paraId="1CD6020D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</w:pP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8B6F7">
    <w:pPr>
      <w:pStyle w:val="9"/>
      <w:ind w:left="729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928E75"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928E75"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ED4E3E2">
    <w:pPr>
      <w:pStyle w:val="9"/>
      <w:tabs>
        <w:tab w:val="left" w:pos="5120"/>
      </w:tabs>
      <w:wordWrap/>
      <w:ind w:left="5133" w:leftChars="1604" w:firstLine="8560" w:firstLineChars="2675"/>
      <w:jc w:val="lef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eastAsia="zh-CN"/>
      </w:rPr>
      <w:t>禹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禹会区人民政府办公室发布</w:t>
    </w:r>
  </w:p>
  <w:p w14:paraId="65CB2B29">
    <w:pPr>
      <w:pStyle w:val="9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8341A"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 w14:paraId="14DC203E"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禹会区人民政府办公室行政规范性文件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MzY2Mzc4MTkyNWQ5ZTljY2E1OWYwZWYyMTZkODIifQ=="/>
  </w:docVars>
  <w:rsids>
    <w:rsidRoot w:val="35D35E0A"/>
    <w:rsid w:val="000045BE"/>
    <w:rsid w:val="001D7D62"/>
    <w:rsid w:val="002D16D0"/>
    <w:rsid w:val="002E4544"/>
    <w:rsid w:val="003460D6"/>
    <w:rsid w:val="00446363"/>
    <w:rsid w:val="00470FE1"/>
    <w:rsid w:val="004E22B6"/>
    <w:rsid w:val="005730A1"/>
    <w:rsid w:val="00590B16"/>
    <w:rsid w:val="005A1C5E"/>
    <w:rsid w:val="00600441"/>
    <w:rsid w:val="00684F78"/>
    <w:rsid w:val="006851C5"/>
    <w:rsid w:val="008433B7"/>
    <w:rsid w:val="00844FA2"/>
    <w:rsid w:val="00957638"/>
    <w:rsid w:val="0098031F"/>
    <w:rsid w:val="00A925E7"/>
    <w:rsid w:val="00BA5329"/>
    <w:rsid w:val="00BC6DA6"/>
    <w:rsid w:val="00C27EC2"/>
    <w:rsid w:val="00C60C5E"/>
    <w:rsid w:val="00C6118A"/>
    <w:rsid w:val="00C84546"/>
    <w:rsid w:val="00D2364B"/>
    <w:rsid w:val="00D556A3"/>
    <w:rsid w:val="00DF7BA5"/>
    <w:rsid w:val="00E76BA5"/>
    <w:rsid w:val="00EA6552"/>
    <w:rsid w:val="00FE42EC"/>
    <w:rsid w:val="04CF7DD5"/>
    <w:rsid w:val="052A6B3B"/>
    <w:rsid w:val="06AC0092"/>
    <w:rsid w:val="095017C9"/>
    <w:rsid w:val="0C4F01FD"/>
    <w:rsid w:val="0CA74195"/>
    <w:rsid w:val="0D702B46"/>
    <w:rsid w:val="0DE11386"/>
    <w:rsid w:val="0FEC65F2"/>
    <w:rsid w:val="10EC026D"/>
    <w:rsid w:val="11852026"/>
    <w:rsid w:val="11CF7E61"/>
    <w:rsid w:val="15C02F0A"/>
    <w:rsid w:val="19AB3A6A"/>
    <w:rsid w:val="1BFD6F6E"/>
    <w:rsid w:val="1C3049F0"/>
    <w:rsid w:val="1ECE4BF1"/>
    <w:rsid w:val="200D770F"/>
    <w:rsid w:val="20FD5075"/>
    <w:rsid w:val="21091F11"/>
    <w:rsid w:val="21937112"/>
    <w:rsid w:val="23B600CB"/>
    <w:rsid w:val="24D323EB"/>
    <w:rsid w:val="25D17131"/>
    <w:rsid w:val="2C830B41"/>
    <w:rsid w:val="2CF3297D"/>
    <w:rsid w:val="2D434711"/>
    <w:rsid w:val="2E36630F"/>
    <w:rsid w:val="2E423D1F"/>
    <w:rsid w:val="2F8C268B"/>
    <w:rsid w:val="305B205D"/>
    <w:rsid w:val="31774F4A"/>
    <w:rsid w:val="35D35E0A"/>
    <w:rsid w:val="37B12DFF"/>
    <w:rsid w:val="37D746BF"/>
    <w:rsid w:val="3B0507A8"/>
    <w:rsid w:val="3B95265F"/>
    <w:rsid w:val="3DBE0345"/>
    <w:rsid w:val="3DE30632"/>
    <w:rsid w:val="3E926292"/>
    <w:rsid w:val="3EF81456"/>
    <w:rsid w:val="3F291C46"/>
    <w:rsid w:val="41652D3C"/>
    <w:rsid w:val="416C3416"/>
    <w:rsid w:val="417E3DFD"/>
    <w:rsid w:val="428D15CD"/>
    <w:rsid w:val="42B574B3"/>
    <w:rsid w:val="42C7371B"/>
    <w:rsid w:val="48877A3B"/>
    <w:rsid w:val="4A105393"/>
    <w:rsid w:val="4AFE3513"/>
    <w:rsid w:val="4BB94125"/>
    <w:rsid w:val="4DDE1EAC"/>
    <w:rsid w:val="50051B58"/>
    <w:rsid w:val="509728BD"/>
    <w:rsid w:val="520F168C"/>
    <w:rsid w:val="527F7265"/>
    <w:rsid w:val="540A69A3"/>
    <w:rsid w:val="551441B4"/>
    <w:rsid w:val="556932CD"/>
    <w:rsid w:val="55F36710"/>
    <w:rsid w:val="584D3B8A"/>
    <w:rsid w:val="59230CE9"/>
    <w:rsid w:val="5A6F7F65"/>
    <w:rsid w:val="5B091D81"/>
    <w:rsid w:val="5DD55E19"/>
    <w:rsid w:val="5EB439CE"/>
    <w:rsid w:val="5EBA0CB8"/>
    <w:rsid w:val="5F221E14"/>
    <w:rsid w:val="601E25DC"/>
    <w:rsid w:val="61985DB4"/>
    <w:rsid w:val="62A30143"/>
    <w:rsid w:val="645C2EC8"/>
    <w:rsid w:val="675B5CA9"/>
    <w:rsid w:val="694D5CE0"/>
    <w:rsid w:val="6A8971A6"/>
    <w:rsid w:val="6D4C69DA"/>
    <w:rsid w:val="6D8D3136"/>
    <w:rsid w:val="72DF3B44"/>
    <w:rsid w:val="74730CF0"/>
    <w:rsid w:val="76DE611E"/>
    <w:rsid w:val="76E6616C"/>
    <w:rsid w:val="78113D54"/>
    <w:rsid w:val="78A376CA"/>
    <w:rsid w:val="7CD42548"/>
    <w:rsid w:val="7E1712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9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590" w:lineRule="exact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590" w:lineRule="exact"/>
      <w:ind w:firstLine="420" w:firstLineChars="200"/>
      <w:outlineLvl w:val="1"/>
    </w:pPr>
    <w:rPr>
      <w:rFonts w:ascii="Arial" w:hAnsi="Arial" w:eastAsia="方正黑体_GBK"/>
    </w:rPr>
  </w:style>
  <w:style w:type="paragraph" w:styleId="4">
    <w:name w:val="heading 3"/>
    <w:basedOn w:val="1"/>
    <w:next w:val="1"/>
    <w:link w:val="18"/>
    <w:unhideWhenUsed/>
    <w:qFormat/>
    <w:uiPriority w:val="0"/>
    <w:pPr>
      <w:keepNext/>
      <w:keepLines/>
      <w:spacing w:beforeLines="0" w:beforeAutospacing="0" w:afterLines="0" w:afterAutospacing="0" w:line="590" w:lineRule="exact"/>
      <w:outlineLvl w:val="2"/>
    </w:pPr>
    <w:rPr>
      <w:rFonts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90" w:lineRule="exact"/>
      <w:ind w:right="640" w:rightChars="200" w:firstLine="0" w:firstLineChars="0"/>
      <w:jc w:val="right"/>
      <w:outlineLvl w:val="3"/>
    </w:pPr>
    <w:rPr>
      <w:rFonts w:ascii="Times New Roman" w:hAnsi="Times New Roman"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 2"/>
    <w:basedOn w:val="1"/>
    <w:qFormat/>
    <w:uiPriority w:val="0"/>
    <w:pPr>
      <w:widowControl/>
      <w:spacing w:after="120" w:line="480" w:lineRule="auto"/>
      <w:ind w:left="420" w:leftChars="200"/>
      <w:jc w:val="left"/>
    </w:pPr>
    <w:rPr>
      <w:kern w:val="0"/>
      <w:sz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Indent 3"/>
    <w:basedOn w:val="1"/>
    <w:qFormat/>
    <w:uiPriority w:val="0"/>
    <w:pPr>
      <w:adjustRightInd/>
      <w:snapToGrid/>
      <w:spacing w:after="120" w:line="240" w:lineRule="auto"/>
      <w:ind w:left="420" w:leftChars="200" w:firstLine="0" w:firstLineChars="0"/>
    </w:pPr>
    <w:rPr>
      <w:rFonts w:eastAsia="宋体"/>
      <w:sz w:val="16"/>
      <w:szCs w:val="16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  <w:rPr>
      <w:rFonts w:ascii="Times New Roman" w:hAnsi="Times New Roman" w:eastAsia="宋体" w:cs="Times New Roman"/>
    </w:rPr>
  </w:style>
  <w:style w:type="paragraph" w:customStyle="1" w:styleId="16">
    <w:name w:val="样式1"/>
    <w:basedOn w:val="2"/>
    <w:next w:val="1"/>
    <w:qFormat/>
    <w:uiPriority w:val="0"/>
    <w:pPr>
      <w:widowControl/>
      <w:ind w:right="640" w:rightChars="200" w:firstLine="0" w:firstLineChars="0"/>
      <w:jc w:val="right"/>
      <w:textAlignment w:val="center"/>
    </w:pPr>
    <w:rPr>
      <w:rFonts w:eastAsia="方正仿宋_GBK"/>
      <w:sz w:val="32"/>
      <w:szCs w:val="32"/>
    </w:rPr>
  </w:style>
  <w:style w:type="paragraph" w:customStyle="1" w:styleId="17">
    <w:name w:val="样式2"/>
    <w:basedOn w:val="1"/>
    <w:qFormat/>
    <w:uiPriority w:val="0"/>
    <w:pPr>
      <w:adjustRightInd w:val="0"/>
      <w:snapToGrid w:val="0"/>
      <w:spacing w:line="560" w:lineRule="exact"/>
      <w:jc w:val="left"/>
    </w:pPr>
    <w:rPr>
      <w:rFonts w:hint="eastAsia" w:ascii="方正小标宋简体" w:hAnsi="方正小标宋简体" w:eastAsia="仿宋_GB2312" w:cs="方正小标宋简体"/>
      <w:sz w:val="32"/>
      <w:szCs w:val="44"/>
    </w:rPr>
  </w:style>
  <w:style w:type="character" w:customStyle="1" w:styleId="18">
    <w:name w:val="标题 3 Char"/>
    <w:link w:val="4"/>
    <w:qFormat/>
    <w:uiPriority w:val="0"/>
    <w:rPr>
      <w:rFonts w:eastAsia="方正楷体_GBK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0">
    <w:name w:val="标题 2 Char"/>
    <w:link w:val="3"/>
    <w:qFormat/>
    <w:uiPriority w:val="0"/>
    <w:rPr>
      <w:rFonts w:ascii="Arial" w:hAnsi="Arial" w:eastAsia="方正黑体_GBK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wps\zh_CN\&#31161;&#20250;&#21306;&#27169;&#26495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禹会区模板.wpt</Template>
  <Pages>3</Pages>
  <Words>668</Words>
  <Characters>676</Characters>
  <Lines>0</Lines>
  <Paragraphs>0</Paragraphs>
  <TotalTime>35</TotalTime>
  <ScaleCrop>false</ScaleCrop>
  <LinksUpToDate>false</LinksUpToDate>
  <CharactersWithSpaces>725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2022-11-01T06:32:00Z</dcterms:created>
  <dc:creator>chu.</dc:creator>
  <cp:lastModifiedBy>Spotlight.</cp:lastModifiedBy>
  <dcterms:modified xsi:type="dcterms:W3CDTF">2025-07-21T08:31:26Z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F42A6DD10CB5473EA34F6B88D2E6FDB8</vt:lpwstr>
  </property>
  <property fmtid="{D5CDD505-2E9C-101B-9397-08002B2CF9AE}" pid="4" name="KSOTemplateDocerSaveRecord">
    <vt:lpwstr>eyJoZGlkIjoiMzUzYzcyODE0MWFlZTEyNjYyMGMxM2E3MzVjMjZlMTMiLCJ1c2VySWQiOiIyNjcxODI0NjMifQ==</vt:lpwstr>
  </property>
</Properties>
</file>