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986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03B078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68A8E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禹政秘〔2025〕1号</w:t>
      </w:r>
    </w:p>
    <w:p w14:paraId="5E29DB41">
      <w:pPr>
        <w:keepNext w:val="0"/>
        <w:keepLines w:val="0"/>
        <w:pageBreakBefore w:val="0"/>
        <w:kinsoku/>
        <w:wordWrap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shd w:val="clear" w:fill="FFFFFF"/>
        </w:rPr>
      </w:pPr>
    </w:p>
    <w:p w14:paraId="5AC4BCBA">
      <w:pPr>
        <w:keepNext w:val="0"/>
        <w:keepLines w:val="0"/>
        <w:pageBreakBefore w:val="0"/>
        <w:kinsoku/>
        <w:wordWrap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shd w:val="clear" w:fill="FFFFFF"/>
        </w:rPr>
      </w:pPr>
    </w:p>
    <w:p w14:paraId="1A3DFD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禹会区人民政府关于印发</w:t>
      </w:r>
    </w:p>
    <w:p w14:paraId="3EA608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2025年《政府工作报告》任务分解的通知</w:t>
      </w:r>
    </w:p>
    <w:p w14:paraId="732BD950">
      <w:pPr>
        <w:rPr>
          <w:rFonts w:hint="eastAsia"/>
        </w:rPr>
      </w:pPr>
    </w:p>
    <w:p w14:paraId="4576BB0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ascii="Times New Roman" w:hAnsi="Times New Roman" w:eastAsia="仿宋_GB2312" w:cs="Calibri"/>
          <w:sz w:val="32"/>
          <w:szCs w:val="21"/>
        </w:rPr>
      </w:pPr>
      <w:r>
        <w:rPr>
          <w:rFonts w:ascii="Times New Roman" w:hAnsi="Times New Roman" w:eastAsia="仿宋_GB2312" w:cs="仿宋"/>
          <w:sz w:val="32"/>
          <w:szCs w:val="32"/>
        </w:rPr>
        <w:t>各乡镇人民政府、街道办事处，区直各部门，各有关单位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</w:p>
    <w:p w14:paraId="7CCB90F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区十八届人大五次会议审议通过的《政府工作报告》，确定了今年政府工作的总体目标和主要任务。为切实抓好</w:t>
      </w:r>
      <w:r>
        <w:rPr>
          <w:rFonts w:hint="default" w:ascii="Times New Roman" w:hAnsi="Times New Roman" w:eastAsia="仿宋_GB2312" w:cs="Times New Roman"/>
          <w:sz w:val="32"/>
          <w:szCs w:val="25"/>
        </w:rPr>
        <w:t>2025</w:t>
      </w:r>
      <w:r>
        <w:rPr>
          <w:rFonts w:hint="eastAsia" w:ascii="Times New Roman" w:hAnsi="Times New Roman" w:eastAsia="仿宋_GB2312" w:cs="仿宋"/>
          <w:sz w:val="32"/>
          <w:szCs w:val="32"/>
        </w:rPr>
        <w:t>年政府工作报告重点任务的落实，区政府制定了《</w:t>
      </w:r>
      <w:r>
        <w:rPr>
          <w:rFonts w:hint="default" w:ascii="Times New Roman" w:hAnsi="Times New Roman" w:eastAsia="仿宋_GB2312" w:cs="Times New Roman"/>
          <w:sz w:val="32"/>
          <w:szCs w:val="25"/>
        </w:rPr>
        <w:t>2025</w:t>
      </w:r>
      <w:r>
        <w:rPr>
          <w:rFonts w:hint="eastAsia" w:ascii="Times New Roman" w:hAnsi="Times New Roman" w:eastAsia="仿宋_GB2312" w:cs="仿宋"/>
          <w:sz w:val="32"/>
          <w:szCs w:val="32"/>
        </w:rPr>
        <w:t>年〈政府工作报告〉任务分解》，现予以印发，并提出如下工作要求，请认真贯彻执行。</w:t>
      </w:r>
    </w:p>
    <w:p w14:paraId="0BFEDCB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ascii="Times New Roman" w:hAnsi="Times New Roman" w:eastAsia="黑体" w:cs="黑体"/>
          <w:sz w:val="32"/>
          <w:szCs w:val="32"/>
        </w:rPr>
        <w:t>一、强化履职担当，细化责任分解</w:t>
      </w:r>
    </w:p>
    <w:p w14:paraId="3DBBEAB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《区政府关于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Times New Roman" w:hAnsi="Times New Roman" w:eastAsia="仿宋" w:cs="仿宋"/>
          <w:sz w:val="32"/>
          <w:szCs w:val="32"/>
        </w:rPr>
        <w:t>年〈政府工作报告〉任务分解的通知》确定了各项指标、工作的牵头责任领导、牵头责任单位和配合责任单位，各单位要高度重视，制定本单位详细的目标责任落实方案，把承担的各项目标任务逐项细化分解，责任到人，主要领导要加强协调调度，及时发现、解决存在的困难和问题，每季度末向区政府报告工作进展情况。</w:t>
      </w:r>
    </w:p>
    <w:p w14:paraId="4A3118A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二、强化协同配合，推进工作落实</w:t>
      </w:r>
    </w:p>
    <w:p w14:paraId="19AB67B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单位要发挥主导作用，切实加强组织协调、统筹推进落实，各配合责任单位要按照职责分工，积极作为、相互协作，主动向牵头单位反馈工作进展情况。各单位之间要坚决克服本位主义，杜绝推诿扯皮、敷衍塞责，形成推动工作的整体合力，确保各项工作按时间节点高质量完成。</w:t>
      </w:r>
    </w:p>
    <w:p w14:paraId="7163747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三、强化督查检查，严格问责考核</w:t>
      </w:r>
    </w:p>
    <w:p w14:paraId="0249645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区政府将定期听取重点任务进展情况汇报，研究部署推进措施。各项指标、工作完成情况纳入各单位年度目标，其完成情况作为考核评价的重要依据。区政府办公室将对各责任单位工作推进和履职情况进行督促检查、定期通报，确保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Times New Roman" w:hAnsi="Times New Roman" w:eastAsia="仿宋" w:cs="仿宋"/>
          <w:sz w:val="32"/>
          <w:szCs w:val="32"/>
        </w:rPr>
        <w:t>年《政府工作报告》确定的各项目标任务全面完成。</w:t>
      </w:r>
    </w:p>
    <w:p w14:paraId="64B3859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eastAsia" w:ascii="Times New Roman" w:hAnsi="Times New Roman" w:cs="Calibri" w:eastAsiaTheme="minorEastAsia"/>
          <w:sz w:val="21"/>
          <w:szCs w:val="21"/>
          <w:lang w:eastAsia="zh-CN"/>
        </w:rPr>
      </w:pPr>
    </w:p>
    <w:p w14:paraId="0E6853C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5"/>
        </w:rPr>
      </w:pPr>
      <w:r>
        <w:rPr>
          <w:rFonts w:hint="eastAsia" w:ascii="Times New Roman" w:hAnsi="Times New Roman" w:eastAsia="仿宋_GB2312" w:cs="Times New Roman"/>
          <w:sz w:val="32"/>
          <w:szCs w:val="25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25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25"/>
        </w:rPr>
        <w:t>年《政府工作报告》任务分解</w:t>
      </w:r>
    </w:p>
    <w:p w14:paraId="1D49D02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eastAsia" w:ascii="Times New Roman" w:hAnsi="Times New Roman" w:cs="Calibri" w:eastAsiaTheme="minorEastAsia"/>
          <w:sz w:val="21"/>
          <w:szCs w:val="21"/>
          <w:lang w:eastAsia="zh-CN"/>
        </w:rPr>
      </w:pPr>
    </w:p>
    <w:p w14:paraId="5049329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eastAsia" w:ascii="Times New Roman" w:hAnsi="Times New Roman" w:cs="Calibri" w:eastAsiaTheme="minorEastAsia"/>
          <w:sz w:val="21"/>
          <w:szCs w:val="21"/>
          <w:lang w:eastAsia="zh-CN"/>
        </w:rPr>
      </w:pPr>
    </w:p>
    <w:p w14:paraId="1216C6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420" w:rightChars="200"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 w14:paraId="4A84EDDD">
      <w:pPr>
        <w:keepNext w:val="0"/>
        <w:keepLines w:val="0"/>
        <w:pageBreakBefore w:val="0"/>
        <w:kinsoku/>
        <w:wordWrap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br w:type="page"/>
      </w:r>
    </w:p>
    <w:p w14:paraId="78112A5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 w14:paraId="6A76148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年《政府工作报告》任务分解</w:t>
      </w:r>
    </w:p>
    <w:p w14:paraId="7563E5B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center"/>
        <w:textAlignment w:val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</w:p>
    <w:p w14:paraId="563C8B6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一、经济社会发展的主要预期目标</w:t>
      </w:r>
    </w:p>
    <w:p w14:paraId="22DB6D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Calibri"/>
          <w:sz w:val="32"/>
          <w:szCs w:val="21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</w:t>
      </w:r>
      <w:r>
        <w:rPr>
          <w:rFonts w:hint="eastAsia" w:ascii="Times New Roman" w:hAnsi="Times New Roman" w:eastAsia="楷体_GB2312" w:cs="楷体"/>
          <w:sz w:val="32"/>
          <w:szCs w:val="32"/>
        </w:rPr>
        <w:t>地区生产总值增长</w:t>
      </w:r>
      <w:r>
        <w:rPr>
          <w:rFonts w:hint="default" w:ascii="Times New Roman" w:hAnsi="Times New Roman" w:eastAsia="楷体_GB2312" w:cs="Times New Roman"/>
          <w:sz w:val="32"/>
          <w:szCs w:val="25"/>
        </w:rPr>
        <w:t>7%</w:t>
      </w:r>
      <w:r>
        <w:rPr>
          <w:rFonts w:hint="eastAsia" w:ascii="Times New Roman" w:hAnsi="Times New Roman" w:eastAsia="楷体_GB2312" w:cs="楷体"/>
          <w:sz w:val="32"/>
          <w:szCs w:val="32"/>
        </w:rPr>
        <w:t>左右。</w:t>
      </w:r>
    </w:p>
    <w:p w14:paraId="2858AE2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29FC4CF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区发改委</w:t>
      </w:r>
    </w:p>
    <w:p w14:paraId="04D45A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配合责任单位：各</w:t>
      </w:r>
      <w:r>
        <w:rPr>
          <w:rFonts w:hint="default" w:ascii="Times New Roman" w:hAnsi="Times New Roman" w:eastAsia="仿宋" w:cs="Times New Roman"/>
          <w:sz w:val="32"/>
          <w:szCs w:val="32"/>
        </w:rPr>
        <w:t>GDP</w:t>
      </w:r>
      <w:r>
        <w:rPr>
          <w:rFonts w:hint="eastAsia" w:ascii="Times New Roman" w:hAnsi="Times New Roman" w:eastAsia="仿宋" w:cs="仿宋"/>
          <w:sz w:val="32"/>
          <w:szCs w:val="32"/>
        </w:rPr>
        <w:t>核算指标责任单位</w:t>
      </w:r>
    </w:p>
    <w:p w14:paraId="23C4A4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规上工业增加值增长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8%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</w:p>
    <w:p w14:paraId="229188D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2F38632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</w:t>
      </w:r>
    </w:p>
    <w:p w14:paraId="46037AD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38D02C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固定资产投资增长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10%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</w:p>
    <w:p w14:paraId="16BA815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16C2BA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牵头责任单位：区发改委</w:t>
      </w:r>
    </w:p>
    <w:p w14:paraId="4BFCE7A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配合责任单位：区住建交通局、区科技工信局、区农业农村水利局、禹投集团、昇荣集团、各乡镇街道</w:t>
      </w:r>
    </w:p>
    <w:p w14:paraId="449223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4.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社会消费品零售总额增长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7%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</w:p>
    <w:p w14:paraId="69FE170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4590C4F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牵头责任单位：区商务外事局</w:t>
      </w:r>
    </w:p>
    <w:p w14:paraId="48F25A7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配合责任单位：各乡镇、街道</w:t>
      </w:r>
    </w:p>
    <w:p w14:paraId="461342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5.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建筑业总产值增长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10%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</w:p>
    <w:p w14:paraId="498A893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1EC325E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4D0C4FF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386343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6.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一般公共预算收入增长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4%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</w:p>
    <w:p w14:paraId="0A231FE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45B5964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牵头责任单位：区财政局</w:t>
      </w:r>
    </w:p>
    <w:p w14:paraId="433C1B6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配合责任单位：区税务局</w:t>
      </w:r>
    </w:p>
    <w:p w14:paraId="0AA7B5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7.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）城镇居民收入增长与经济增长同步，高于全市平均水平。</w:t>
      </w:r>
    </w:p>
    <w:p w14:paraId="3FA1C6D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6DAF8F6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牵头责任单位：区人社局</w:t>
      </w:r>
    </w:p>
    <w:p w14:paraId="06333B0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配合责任单位：马城镇、钓鱼台街道、大庆街道、纬四街道、张公山街道、朝阳街道</w:t>
      </w:r>
    </w:p>
    <w:p w14:paraId="2F39C4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）农村居民收入增长与经济增长同步，高于全市平均水平。</w:t>
      </w:r>
    </w:p>
    <w:p w14:paraId="7B50EFE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134D79A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</w:t>
      </w:r>
    </w:p>
    <w:p w14:paraId="5BF50E5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配合责任单位：马城镇</w:t>
      </w:r>
    </w:p>
    <w:p w14:paraId="497D915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二、聚力项目争引，在扩大有效投资上拼搏奋进。</w:t>
      </w:r>
    </w:p>
    <w:p w14:paraId="5E358C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8.打好项目提速“攻坚战”。</w:t>
      </w:r>
    </w:p>
    <w:p w14:paraId="203AD56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（1）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围绕项目谋得准、报得上、争得来，在危旧房改造、环境治理、产业发展等领域发力，全年谋划亿元以上项目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个以上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7F7AF4F5"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29845D1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牵头责任单位：区发改委</w:t>
      </w:r>
    </w:p>
    <w:p w14:paraId="5F1A6B2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13D63E4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（2）坚持“拼抢争”不松劲，持续加大对上争取力度，争取额度不低于全市平均。</w:t>
      </w:r>
    </w:p>
    <w:p w14:paraId="511C710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2CB2552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牵头责任单位：区发改委</w:t>
      </w:r>
    </w:p>
    <w:p w14:paraId="53554F8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配合责任单位：区直相关部门、各乡镇街道</w:t>
      </w:r>
    </w:p>
    <w:p w14:paraId="788D73E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（3）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加快推进马城镇污水处理厂提标改造等一批项目开工建设，推动涂山制药等一批在建项目早日投产达效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2227C62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35BDBE6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牵头责任单位：区发改委</w:t>
      </w:r>
    </w:p>
    <w:p w14:paraId="4518C29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7A6114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9.打好招商引资“升级战”。</w:t>
      </w:r>
    </w:p>
    <w:p w14:paraId="579D623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（1）加速推进华芯科技、中科西光等目标企业签约落地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00F54B7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63422CA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牵头责任单位：区招商和经济发展服务中心</w:t>
      </w:r>
    </w:p>
    <w:p w14:paraId="568ADB8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（2）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力争全年新签约亿元以上项目不少于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个、计划投资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110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亿元以上，</w:t>
      </w:r>
      <w:r>
        <w:rPr>
          <w:rFonts w:hint="eastAsia" w:ascii="Times New Roman" w:hAnsi="Times New Roman" w:eastAsia="仿宋_GB2312" w:cs="仿宋"/>
          <w:sz w:val="32"/>
          <w:szCs w:val="32"/>
        </w:rPr>
        <w:t>完成省外到位资金</w:t>
      </w:r>
      <w:r>
        <w:rPr>
          <w:rFonts w:hint="default" w:ascii="Times New Roman" w:hAnsi="Times New Roman" w:eastAsia="仿宋_GB2312" w:cs="Times New Roman"/>
          <w:sz w:val="32"/>
          <w:szCs w:val="25"/>
        </w:rPr>
        <w:t>74</w:t>
      </w:r>
      <w:r>
        <w:rPr>
          <w:rFonts w:hint="eastAsia" w:ascii="Times New Roman" w:hAnsi="Times New Roman" w:eastAsia="仿宋_GB2312" w:cs="仿宋"/>
          <w:sz w:val="32"/>
          <w:szCs w:val="32"/>
        </w:rPr>
        <w:t>亿元以上。</w:t>
      </w:r>
    </w:p>
    <w:p w14:paraId="40C0047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3A8AD85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牵头责任单位：区招商和经济发展服务中心</w:t>
      </w:r>
    </w:p>
    <w:p w14:paraId="5F12FBB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7855C6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10.打好平台载体“阵地战”。</w:t>
      </w:r>
    </w:p>
    <w:p w14:paraId="1D707DA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（1）</w:t>
      </w:r>
      <w:r>
        <w:rPr>
          <w:rFonts w:hint="eastAsia" w:ascii="Times New Roman" w:hAnsi="Times New Roman" w:eastAsia="仿宋" w:cs="仿宋"/>
          <w:sz w:val="32"/>
          <w:szCs w:val="32"/>
        </w:rPr>
        <w:t>持续完善园区服务配套设施，力争全年清退盘活厂房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万平方米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483F0EE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531C908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牵头责任单位：区招商和经济发展服务中心</w:t>
      </w:r>
    </w:p>
    <w:p w14:paraId="3F53E63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配合责任单位：禹投集团</w:t>
      </w:r>
    </w:p>
    <w:p w14:paraId="10E4E33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（2）加快《马城镇国土空间总体规划》编制报批进度。</w:t>
      </w:r>
    </w:p>
    <w:p w14:paraId="40DD153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76C251F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牵头责任单位：区自然资源和规划分局</w:t>
      </w:r>
    </w:p>
    <w:p w14:paraId="3338653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配合责任单位：马城镇</w:t>
      </w:r>
    </w:p>
    <w:p w14:paraId="4F39DDB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（3）</w:t>
      </w:r>
      <w:r>
        <w:rPr>
          <w:rFonts w:hint="eastAsia" w:ascii="Times New Roman" w:hAnsi="Times New Roman" w:eastAsia="仿宋" w:cs="仿宋"/>
          <w:sz w:val="32"/>
          <w:szCs w:val="32"/>
        </w:rPr>
        <w:t>大力推进商业航天产业园建设，建成商业航天科创中心，确保九州云箭、凌空天行等企业厂房按时交付使用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2FD2C6F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34B2F77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</w:t>
      </w:r>
    </w:p>
    <w:p w14:paraId="085006C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配合责任单位：区招商和经济发展服务中心、禹投集团</w:t>
      </w:r>
    </w:p>
    <w:p w14:paraId="4D50669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三、聚力强链补链，在构建现代化产业体系上拼搏奋进。</w:t>
      </w:r>
    </w:p>
    <w:p w14:paraId="260528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11.改造提升传统产业。</w:t>
      </w:r>
    </w:p>
    <w:p w14:paraId="6347FCB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（1）加快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建材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、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绿色食品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等传统产业技术改造，启动丰原化工装备、奥特纸箱等</w:t>
      </w: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9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个技改项目。</w:t>
      </w:r>
    </w:p>
    <w:p w14:paraId="1689C79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0B67B42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</w:t>
      </w:r>
    </w:p>
    <w:p w14:paraId="2D5CF79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配合责任单位：区直相关部门、马城镇</w:t>
      </w:r>
    </w:p>
    <w:p w14:paraId="055D542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（2）支持封誉环保、万宝玻璃等企业建设数字化能碳管控中心，有序推进晶菱机床、汇丰锅炉等企业搬迁。</w:t>
      </w:r>
    </w:p>
    <w:p w14:paraId="5B144AE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6C05D09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</w:t>
      </w:r>
    </w:p>
    <w:p w14:paraId="6A014F2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4C817C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12.发展壮大新兴产业。</w:t>
      </w:r>
    </w:p>
    <w:p w14:paraId="4C8929C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（1）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加快推进帝晶光电降本增效、江粉高科满产放量，支持积芯微电子、鹏电光学等企业协同发展，力争电子信息产业完成产值</w:t>
      </w: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40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亿元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0D741C2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213C4CF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</w:t>
      </w:r>
    </w:p>
    <w:p w14:paraId="28E80E0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7F79057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（2）</w:t>
      </w:r>
      <w:r>
        <w:rPr>
          <w:rFonts w:hint="eastAsia" w:ascii="Times New Roman" w:hAnsi="Times New Roman" w:eastAsia="仿宋" w:cs="仿宋"/>
          <w:sz w:val="32"/>
          <w:szCs w:val="32"/>
        </w:rPr>
        <w:t>加快推进蓝科途投产上量，辰瓴光学、华阳新材料等一批制造业项目竣工投产，积极引进安瓦固态电池生产基地等一批新能源新材料项目落地，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完成产值</w:t>
      </w: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15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亿元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5107356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2176D69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牵头责任单位：区科技工信局、区招商和经济发展服务中心</w:t>
      </w:r>
    </w:p>
    <w:p w14:paraId="40C09E6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6F5A3A7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（3）聚焦化工机械装备、智能装备、汽车零部件等细分领域，力争全年引进高端装备项目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个以上。</w:t>
      </w:r>
    </w:p>
    <w:p w14:paraId="5374FD8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牵头责任领导：胡海波</w:t>
      </w:r>
    </w:p>
    <w:p w14:paraId="29EF05E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牵头责任单位：区招商和经济发展服务中心</w:t>
      </w:r>
    </w:p>
    <w:p w14:paraId="0144727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配合责任单位：区科技工信局</w:t>
      </w:r>
    </w:p>
    <w:p w14:paraId="5B5D2F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13.前瞻布局未来产业。</w:t>
      </w:r>
    </w:p>
    <w:p w14:paraId="78215E8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（1）全面投入使用商业航天产业园，谋划展示交流中心、产业促进中心等平台建设，积极创建商业航天未来产业先导区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0A4014A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6C46038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</w:t>
      </w:r>
    </w:p>
    <w:p w14:paraId="596C6AD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配合责任单位：区发改委、区招商和经济发展服务中心、禹投集团</w:t>
      </w:r>
    </w:p>
    <w:p w14:paraId="7DAA20E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（2）办好商业航天产业发展大会，重点跟进洽谈遨天科技、艾可萨等细分领域头部企业，力争引进商业航天企业</w:t>
      </w: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家以上。</w:t>
      </w:r>
    </w:p>
    <w:p w14:paraId="08760E7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31C1C47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牵头责任单位：区招商和经济发展服务中心</w:t>
      </w:r>
    </w:p>
    <w:p w14:paraId="6BB14A4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596220B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（2）</w:t>
      </w:r>
      <w:r>
        <w:rPr>
          <w:rFonts w:hint="eastAsia" w:ascii="Times New Roman" w:hAnsi="Times New Roman" w:eastAsia="仿宋" w:cs="仿宋"/>
          <w:sz w:val="32"/>
          <w:szCs w:val="32"/>
        </w:rPr>
        <w:t>科学谋划园区运营和管理，加强与航天八院、航天六院合作，全力</w:t>
      </w:r>
      <w:r>
        <w:rPr>
          <w:rFonts w:hint="eastAsia" w:ascii="Times New Roman" w:hAnsi="Times New Roman" w:eastAsia="仿宋" w:cs="仿宋"/>
          <w:spacing w:val="-6"/>
          <w:sz w:val="32"/>
          <w:szCs w:val="32"/>
        </w:rPr>
        <w:t>打造长三角商业航天制造业中心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57A606F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7BA7E8A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牵头责任单位：区科技工信局</w:t>
      </w:r>
    </w:p>
    <w:p w14:paraId="0C94C91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6326461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四、聚力建管并重，在提升城市品质上拼搏奋进。</w:t>
      </w:r>
    </w:p>
    <w:p w14:paraId="077CF6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14.高标准推进城市更新。</w:t>
      </w:r>
    </w:p>
    <w:p w14:paraId="2FD70C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（1）全面完工黑虎山、八里沟片区城市更新市政项目，建成投用温德姆酒店，</w:t>
      </w:r>
      <w:r>
        <w:rPr>
          <w:rFonts w:hint="eastAsia" w:ascii="Times New Roman" w:hAnsi="Times New Roman" w:eastAsia="仿宋" w:cs="仿宋"/>
          <w:sz w:val="32"/>
          <w:szCs w:val="32"/>
        </w:rPr>
        <w:t>加快推进工业遗存集聚片区、张公山片区项目实施。</w:t>
      </w:r>
    </w:p>
    <w:p w14:paraId="1499F98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7D96E09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175E57D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配合责任单位：区直相关部门、各乡镇街道</w:t>
      </w:r>
    </w:p>
    <w:p w14:paraId="3BB02F5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（2）完成张公山四村三期、王岗城中村、棉麻仓库周边棚户区土地征迁，</w:t>
      </w:r>
      <w:r>
        <w:rPr>
          <w:rFonts w:hint="eastAsia" w:ascii="Times New Roman" w:hAnsi="Times New Roman" w:eastAsia="仿宋" w:cs="仿宋"/>
          <w:sz w:val="32"/>
          <w:szCs w:val="32"/>
        </w:rPr>
        <w:t>适时推进张公山四村、涂北项目土地上市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。</w:t>
      </w:r>
    </w:p>
    <w:p w14:paraId="1257A00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72044E8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26274C7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配合责任单位：禹投集团、长青乡、张公山街道、大庆街道</w:t>
      </w:r>
    </w:p>
    <w:p w14:paraId="402AE2C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（3）启动实施华光大道、黑虎山路等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条道路提升改造。有序推进金厦南苑等</w:t>
      </w: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个老旧小区提升改造。</w:t>
      </w:r>
    </w:p>
    <w:p w14:paraId="58BD62A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0EFD560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2EA9E7E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配合责任单位：禹投集团、相关街道</w:t>
      </w:r>
    </w:p>
    <w:p w14:paraId="14CA20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15.高水平加强城市管理。</w:t>
      </w:r>
    </w:p>
    <w:p w14:paraId="0FA9631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（1）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推进城区市政道路污水管网提升改造、城区雨污分流建设项目，新建改造雨污管线</w:t>
      </w:r>
      <w:r>
        <w:rPr>
          <w:rFonts w:hint="default" w:ascii="Times New Roman" w:hAnsi="Times New Roman" w:cs="Times New Roman"/>
          <w:sz w:val="32"/>
          <w:szCs w:val="32"/>
        </w:rPr>
        <w:t>110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公里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4F6D817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3244E25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44CFA7A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配合责任单位：区直相关部门、相关街道</w:t>
      </w:r>
    </w:p>
    <w:p w14:paraId="4CF2164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（2）突出解决占道经营、私搭乱建等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城市顽疾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48A7FD9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2D197E2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5B74B39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配合责任单位：各乡镇、街道</w:t>
      </w:r>
    </w:p>
    <w:p w14:paraId="186477F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（3）实施拆墙透绿</w:t>
      </w: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处，新建口袋公园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处，新增、改造绿化面积</w:t>
      </w:r>
      <w:r>
        <w:rPr>
          <w:rFonts w:hint="default" w:ascii="Times New Roman" w:hAnsi="Times New Roman" w:cs="Times New Roman"/>
          <w:sz w:val="32"/>
          <w:szCs w:val="32"/>
        </w:rPr>
        <w:t>16</w:t>
      </w:r>
      <w:r>
        <w:rPr>
          <w:rFonts w:hint="eastAsia" w:ascii="Times New Roman" w:hAnsi="Times New Roman" w:eastAsia="仿宋" w:cs="仿宋"/>
          <w:sz w:val="32"/>
          <w:szCs w:val="32"/>
        </w:rPr>
        <w:t>万平方米。</w:t>
      </w:r>
    </w:p>
    <w:p w14:paraId="289EC37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0393854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77C097F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配合责任单位：禹投集团、各乡镇街道</w:t>
      </w:r>
    </w:p>
    <w:p w14:paraId="1D135E2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（4）积极探索“大物业”管理新模式，提升服务和治理水平。</w:t>
      </w:r>
    </w:p>
    <w:p w14:paraId="043FF1F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51901FA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693CA21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配合责任单位：区直相关部门、各乡镇街道</w:t>
      </w:r>
    </w:p>
    <w:p w14:paraId="413719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16.高品质提升环境质量。</w:t>
      </w:r>
    </w:p>
    <w:p w14:paraId="69FC0FC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（1）开工建设老城区入淮支流水生态修复工程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3AB6C65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6CBC6B6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牵头责任单位：区住建交通局</w:t>
      </w:r>
    </w:p>
    <w:p w14:paraId="71BF2C0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2B61F88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（2）开工建设天河饮用水水源保护区生态修复工程，谋划实施淮河（禹会段）水环境、天河湖入湖河流等生态修复项目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6425850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033CB24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牵头责任单位：区生态环境分局</w:t>
      </w:r>
    </w:p>
    <w:p w14:paraId="170F06A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配合责任单位：区直相关部门、长青乡、马城镇</w:t>
      </w:r>
    </w:p>
    <w:p w14:paraId="61413F6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（3）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推动</w:t>
      </w:r>
      <w:r>
        <w:rPr>
          <w:rFonts w:hint="default" w:ascii="Times New Roman" w:hAnsi="Times New Roman" w:cs="Times New Roman"/>
          <w:sz w:val="32"/>
          <w:szCs w:val="32"/>
        </w:rPr>
        <w:t>PM2.5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和臭氧浓度“双控双减”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1DB0254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58C75E5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牵头责任单位：区生态环境分局</w:t>
      </w:r>
    </w:p>
    <w:p w14:paraId="6068802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配合责任单位：区直相关部门、各乡镇街道</w:t>
      </w:r>
    </w:p>
    <w:p w14:paraId="6BD970E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（4）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完成4处废弃矿山修复，铁腕打击非法盗采等行为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1327CC4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5A05E9E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牵头责任单位：大洪山林场</w:t>
      </w:r>
    </w:p>
    <w:p w14:paraId="009ABA9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4F98043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五、聚力城乡融合，在乡村全面振兴上拼搏奋进。</w:t>
      </w:r>
    </w:p>
    <w:p w14:paraId="5FB7BE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17.深耕厚植乡村产业。</w:t>
      </w:r>
    </w:p>
    <w:p w14:paraId="0137451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（1）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坚决扛起耕地保护重大政治责任，确保粮食增产稳产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7F4D7AC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牵头责任领导：郑大、陈春霆</w:t>
      </w:r>
    </w:p>
    <w:p w14:paraId="62C9636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牵头责任单位：区农业农村水利局、区自然资源和规划分局</w:t>
      </w:r>
    </w:p>
    <w:p w14:paraId="3D5BBFC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配合责任单位：长青乡、马城镇、涂山风景区管委会、区发改委、大庆街道</w:t>
      </w:r>
    </w:p>
    <w:p w14:paraId="64C46EC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（2）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大力发展精品农业，擦亮“涂山红”石榴、马城糯稻等特色品牌，重点加快春禾智慧农业等项目建设，培优做强幸福西饼等一批农产品加工企业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05DD606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4FBFC29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</w:t>
      </w:r>
    </w:p>
    <w:p w14:paraId="695700B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配合责任单位：长青乡、马城镇</w:t>
      </w:r>
    </w:p>
    <w:p w14:paraId="44C20EA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（3）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持续深化农文旅融合，重点培育观光休闲、康体养生等文旅产业，引入主流运营团队，打造一批“独树一帜”的民宿品牌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2800C12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牵头责任领导：陈丽娜</w:t>
      </w:r>
    </w:p>
    <w:p w14:paraId="2C3F64E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牵头责任单位：区文化旅游体育局</w:t>
      </w:r>
    </w:p>
    <w:p w14:paraId="589B614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配合责任单位：长青乡、马城镇、区自然资源和规划分局、区农业农村水利局、区卫健委、涂山风景区管委会</w:t>
      </w:r>
    </w:p>
    <w:p w14:paraId="591877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18.示范引领乡村建设。</w:t>
      </w:r>
    </w:p>
    <w:p w14:paraId="0AE50D4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（1）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高标准完成涂山村、杜郢村和美乡村精品示范村建设，启动下洪村、冯嘴村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年度和美乡村精品示范村建设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32A6FCA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04C1CE9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</w:t>
      </w:r>
    </w:p>
    <w:p w14:paraId="029EBC2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配合责任单位：区直相关部门、长青乡、马城镇</w:t>
      </w:r>
    </w:p>
    <w:p w14:paraId="59261B9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（2）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高质量编制马城镇及开发边界外各村国土空间规划，推动集中连片村庄合并规划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60E1D66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牵头责任领导：陈春霆</w:t>
      </w:r>
    </w:p>
    <w:p w14:paraId="0AA98CA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牵头责任单位：区自然资源规划分局</w:t>
      </w:r>
    </w:p>
    <w:p w14:paraId="0CFA7DB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配合责任单位：马城镇、长青乡</w:t>
      </w:r>
    </w:p>
    <w:p w14:paraId="44B518B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加快推进沿淮洼地治理等水利工程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3326761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6F3371E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</w:t>
      </w:r>
    </w:p>
    <w:p w14:paraId="13882B8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配合责任单位：马城镇</w:t>
      </w:r>
    </w:p>
    <w:p w14:paraId="24D2A56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抓紧抓牢农村供水、“四好农村路”、危房改造等普及普惠工程，干一件、成一件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78E6AEB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牵头责任领导：郑大、陈春霆</w:t>
      </w:r>
    </w:p>
    <w:p w14:paraId="169BE9C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牵头责任单位：区农业农村水利局、区住建交通局</w:t>
      </w:r>
    </w:p>
    <w:p w14:paraId="50CED3D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配合责任单位：长青乡、马城镇</w:t>
      </w:r>
    </w:p>
    <w:p w14:paraId="0CC324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19.扎实推进乡村治理。</w:t>
      </w:r>
    </w:p>
    <w:p w14:paraId="153657E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（1）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下大力气开展农村人居环境整治，聚焦改厕、黑臭水体、乱搭乱建等重点难点问题持续发力，健全农村生活垃圾分类收运处置体系。</w:t>
      </w:r>
    </w:p>
    <w:p w14:paraId="04FD333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4F9B72B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</w:t>
      </w:r>
    </w:p>
    <w:p w14:paraId="0B0C1B8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配合责任单位：长青乡、马城镇、区直相关部门</w:t>
      </w:r>
    </w:p>
    <w:p w14:paraId="509F713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（2）推进综合农事服务中心建设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44F5EDF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牵头责任领导：郑大</w:t>
      </w:r>
    </w:p>
    <w:p w14:paraId="196BFE3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牵头责任单位：区农业农村水利局</w:t>
      </w:r>
    </w:p>
    <w:p w14:paraId="4DE9220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配合责任单位：区直相关部门</w:t>
      </w:r>
    </w:p>
    <w:p w14:paraId="0A2628E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（3）强化农村医疗教育、文化体育等资源配置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2A61D6A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牵头责任领导：陈丽娜、马长伟、胡海波</w:t>
      </w:r>
    </w:p>
    <w:p w14:paraId="0B27EFC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牵头责任单位：区文化旅游体育局、区教育局、区卫健委</w:t>
      </w:r>
    </w:p>
    <w:p w14:paraId="5A7110C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配合责任单位：长青乡、马城镇</w:t>
      </w:r>
    </w:p>
    <w:p w14:paraId="343AFBA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（4）</w:t>
      </w:r>
      <w:r>
        <w:rPr>
          <w:rFonts w:hint="eastAsia" w:ascii="Times New Roman" w:hAnsi="Times New Roman" w:eastAsia="仿宋" w:cs="仿宋"/>
          <w:sz w:val="32"/>
          <w:szCs w:val="32"/>
        </w:rPr>
        <w:t>推动移风易俗，涵养优良乡风民风，传承活化乡土文化，大力塑造乡风文明新风尚。</w:t>
      </w:r>
    </w:p>
    <w:p w14:paraId="0CFC353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牵头责任领导：陈丽娜</w:t>
      </w:r>
    </w:p>
    <w:p w14:paraId="6AD13E0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牵头责任单位：区民政局、区文化旅游体育局</w:t>
      </w:r>
    </w:p>
    <w:p w14:paraId="6028926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配合责任单位：长青乡、马城镇</w:t>
      </w:r>
    </w:p>
    <w:p w14:paraId="2C4E8C6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六、聚力深化改革，在扩大开放合作上拼搏奋进。</w:t>
      </w:r>
    </w:p>
    <w:p w14:paraId="50B961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20.深化重点领域改革。</w:t>
      </w:r>
    </w:p>
    <w:p w14:paraId="2BFDB50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（1）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实施新一轮国企改革深化提升行动，进一步理顺体制机制，强化绩效管理，有效盘活国有资产</w:t>
      </w: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58D9917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牵头责任领导：王宏洲</w:t>
      </w:r>
    </w:p>
    <w:p w14:paraId="5F362C2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牵头责任单位：区财政局</w:t>
      </w:r>
    </w:p>
    <w:p w14:paraId="44CBFFD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配合责任单位：禹投集团、昇荣集团</w:t>
      </w:r>
    </w:p>
    <w:p w14:paraId="20B5D8E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21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（2）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推动国有企业做大做强，提升市场化融资能力，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支持禹投集团争创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2A+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信用评级、昇荣集团争创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2A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信用评级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706C8CD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牵头责任领导：王宏洲</w:t>
      </w:r>
    </w:p>
    <w:p w14:paraId="1ED0FA1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牵头责任单位：禹投集团、昇荣集团</w:t>
      </w:r>
    </w:p>
    <w:p w14:paraId="1E3703C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配合责任单位：区财政局</w:t>
      </w:r>
    </w:p>
    <w:p w14:paraId="2360B57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（3）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聚焦“设、投、管、退”四个关键环节，持续提升基金运作质效</w:t>
      </w:r>
      <w:r>
        <w:rPr>
          <w:rFonts w:hint="eastAsia" w:ascii="Times New Roman" w:hAnsi="Times New Roman" w:eastAsia="仿宋_GB2312" w:cs="仿宋"/>
          <w:sz w:val="32"/>
          <w:szCs w:val="32"/>
        </w:rPr>
        <w:t>。</w:t>
      </w:r>
    </w:p>
    <w:p w14:paraId="5A4709B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牵头责任领导：王宏洲</w:t>
      </w:r>
    </w:p>
    <w:p w14:paraId="68F03B0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牵头责任单位：禹投集团</w:t>
      </w:r>
    </w:p>
    <w:p w14:paraId="6DD5EA0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配合责任单位：区财政局</w:t>
      </w:r>
    </w:p>
    <w:p w14:paraId="2E36DE0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（4）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扎实做好</w:t>
      </w:r>
      <w:r>
        <w:rPr>
          <w:rFonts w:hint="eastAsia" w:ascii="Times New Roman" w:hAnsi="Times New Roman" w:eastAsia="仿宋_GB2312" w:cs="仿宋"/>
          <w:sz w:val="32"/>
          <w:szCs w:val="32"/>
        </w:rPr>
        <w:t>第二轮土地承包到期再延长30年试点工作。</w:t>
      </w:r>
    </w:p>
    <w:p w14:paraId="3A53D06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牵头责任领导：郑大</w:t>
      </w:r>
    </w:p>
    <w:p w14:paraId="762063A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Calibri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牵头责任单位：区农业农村水利局</w:t>
      </w:r>
    </w:p>
    <w:p w14:paraId="67E12B5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配合责任单位：长青乡、马城镇</w:t>
      </w:r>
    </w:p>
    <w:p w14:paraId="7F6BB2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21.打造一流营商环境。</w:t>
      </w:r>
    </w:p>
    <w:p w14:paraId="00CB663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（1）以“高效办成一件事”为抓手，大力推动政务服务水平整体跃升。</w:t>
      </w:r>
    </w:p>
    <w:p w14:paraId="5F44555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牵头责任领导：陈丽娜</w:t>
      </w:r>
    </w:p>
    <w:p w14:paraId="11BDFF0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牵头责任单位：区数据资源局</w:t>
      </w:r>
    </w:p>
    <w:p w14:paraId="117B5B6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</w:t>
      </w:r>
    </w:p>
    <w:p w14:paraId="4A77DAF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（2）持续深化府院联动，高效办理涉企诉讼，建立企业合法权益保护快速响应机制。</w:t>
      </w:r>
    </w:p>
    <w:p w14:paraId="26822F4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牵头责任领导：王勇</w:t>
      </w:r>
    </w:p>
    <w:p w14:paraId="7F82E46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牵头责任单位：区司法局</w:t>
      </w:r>
    </w:p>
    <w:p w14:paraId="51B193E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</w:t>
      </w:r>
    </w:p>
    <w:p w14:paraId="6922D25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（3）坚持每月召开“禹您有约”企业恳谈会，用心用情帮助企业解决问题。</w:t>
      </w:r>
    </w:p>
    <w:p w14:paraId="3A3BF333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牵头责任领导：胡海波</w:t>
      </w:r>
    </w:p>
    <w:p w14:paraId="42779C3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牵头责任单位：区招商和经济发展服务中心</w:t>
      </w:r>
    </w:p>
    <w:p w14:paraId="6C06973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</w:t>
      </w:r>
    </w:p>
    <w:p w14:paraId="284E03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22.提升开放创新水平。</w:t>
      </w:r>
    </w:p>
    <w:p w14:paraId="4C3ECCF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（1）全面深化与慈溪交流联系，加强科研与产业合作对接。</w:t>
      </w:r>
    </w:p>
    <w:p w14:paraId="014F41A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牵头责任领导：王宏洲</w:t>
      </w:r>
    </w:p>
    <w:p w14:paraId="17DEA8D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牵头责任单位：区发改委</w:t>
      </w:r>
    </w:p>
    <w:p w14:paraId="282F07A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</w:t>
      </w:r>
    </w:p>
    <w:p w14:paraId="5BDE58C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（2）加大外贸扶持力度，稳定丰原国贸国货、佳先国贸等重点外贸企业发展规模，大力支持安宇乳胶、奇雾电子等企业开拓国际市场，力争全年外贸实绩企业达到</w:t>
      </w:r>
      <w:r>
        <w:rPr>
          <w:rFonts w:hint="default" w:ascii="Times New Roman" w:hAnsi="Times New Roman" w:eastAsia="仿宋_GB2312" w:cs="仿宋"/>
          <w:sz w:val="32"/>
          <w:szCs w:val="32"/>
        </w:rPr>
        <w:t>45</w:t>
      </w:r>
      <w:r>
        <w:rPr>
          <w:rFonts w:hint="eastAsia" w:ascii="Times New Roman" w:hAnsi="Times New Roman" w:eastAsia="仿宋_GB2312" w:cs="仿宋"/>
          <w:sz w:val="32"/>
          <w:szCs w:val="32"/>
        </w:rPr>
        <w:t>家以上。</w:t>
      </w:r>
    </w:p>
    <w:p w14:paraId="24AD7C6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牵头责任领导：王宏洲</w:t>
      </w:r>
    </w:p>
    <w:p w14:paraId="4493874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牵头责任单位：区商务外事局</w:t>
      </w:r>
    </w:p>
    <w:p w14:paraId="514DF83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</w:t>
      </w:r>
    </w:p>
    <w:p w14:paraId="7C72A43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（3）强化企业科技创新主体地位，实施科技型中小微企业倍增提质计划，全年至少新增5家省级研发平台。</w:t>
      </w:r>
    </w:p>
    <w:p w14:paraId="087A0D4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牵头责任领导：胡海波</w:t>
      </w:r>
    </w:p>
    <w:p w14:paraId="745A379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牵头责任单位：区科技工信局</w:t>
      </w:r>
    </w:p>
    <w:p w14:paraId="2F78156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</w:t>
      </w:r>
    </w:p>
    <w:p w14:paraId="070E0FF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七、聚力共建共享，在保障改善民生上拼搏奋进。</w:t>
      </w:r>
    </w:p>
    <w:p w14:paraId="1A58FD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23.着力推进就业创业。</w:t>
      </w:r>
    </w:p>
    <w:p w14:paraId="11CFC67C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（1）扎实推进“三公里”就业圈建设，优化技能培训供给，全力做好高校毕业生等重点群体就业创业工作，实现城镇新增就业3700人以上，确保零就业家庭动态清零。</w:t>
      </w:r>
    </w:p>
    <w:p w14:paraId="6432330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牵头责任领导：胡海波</w:t>
      </w:r>
    </w:p>
    <w:p w14:paraId="2B88CF2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牵头责任单位：区人社局</w:t>
      </w:r>
    </w:p>
    <w:p w14:paraId="6C54157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5CFE7A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24.着力办好优质教育。</w:t>
      </w:r>
    </w:p>
    <w:p w14:paraId="3B4EEE4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加快推进京师实验学校融耀校区建设，推动市教科所与十中集团化办学，谋划实施张公山实验学校，提升改造马城镇中心幼儿园、张公山幼教集团等7所公办幼儿园。加快乡镇寄宿制学校建设，稳妥有序推进小规模学校撤并。</w:t>
      </w:r>
    </w:p>
    <w:p w14:paraId="4ACD3DC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牵头责任领导：马长伟</w:t>
      </w:r>
    </w:p>
    <w:p w14:paraId="55F4138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牵头责任单位：区教育局</w:t>
      </w:r>
    </w:p>
    <w:p w14:paraId="1588B38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</w:t>
      </w:r>
    </w:p>
    <w:p w14:paraId="42AD6E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25.着力提升医疗服务。</w:t>
      </w:r>
    </w:p>
    <w:p w14:paraId="48200FB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（1）深入推进医联体建设，完善分级诊疗制度，促进优质医疗资源下沉，推动马城镇中心卫生院创建二甲医院。健全完善疾病预防控制体系，不断提升突发公共卫生事件早期监测预警能力。</w:t>
      </w:r>
    </w:p>
    <w:p w14:paraId="08A8D19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牵头责任领导：胡海波</w:t>
      </w:r>
    </w:p>
    <w:p w14:paraId="629C26F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牵头责任单位：区卫健委</w:t>
      </w:r>
    </w:p>
    <w:p w14:paraId="6F57404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17E631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26.着力优化文化事业。</w:t>
      </w:r>
    </w:p>
    <w:p w14:paraId="0254889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进一步推动文化和旅游融合发展，健全文化产业体系和市场体系，打造更多文化精品。加快推进市民公园、档案馆、图书馆建设，项目化打造禹会文化广场、长青北路游园等口袋文化公园。线上线下并举，丰富文化惠民形式。</w:t>
      </w:r>
    </w:p>
    <w:p w14:paraId="3B9F1ED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牵头责任领导：陈丽娜</w:t>
      </w:r>
    </w:p>
    <w:p w14:paraId="759D2CA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牵头责任单位：区文化旅游体育局</w:t>
      </w:r>
    </w:p>
    <w:p w14:paraId="384F12B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07EEF6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27.着力保持社会稳定。</w:t>
      </w:r>
    </w:p>
    <w:p w14:paraId="4964A26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（1）扎实开展安全生产治本攻坚三年行动，从严从紧排查整治风险隐患。</w:t>
      </w:r>
    </w:p>
    <w:p w14:paraId="6D99547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牵头责任领导：王宏洲</w:t>
      </w:r>
    </w:p>
    <w:p w14:paraId="081B455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牵头责任单位：区应急管理局</w:t>
      </w:r>
    </w:p>
    <w:p w14:paraId="3DF1D7C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053A857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（2）持续加强金融、地方政府债务、食品药品等重点领域安全监管，守住不发生系统性风险底线。</w:t>
      </w:r>
    </w:p>
    <w:p w14:paraId="6797E5E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牵头责任领导：王宏洲、郑大</w:t>
      </w:r>
    </w:p>
    <w:p w14:paraId="332D5FE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牵头责任单位：区财政局、区市场监管局</w:t>
      </w:r>
    </w:p>
    <w:p w14:paraId="2982861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1B34FB8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（3）全面提升信访法治化水平，妥善化解黄苏段、银河中心等信访积案。</w:t>
      </w:r>
    </w:p>
    <w:p w14:paraId="655376A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牵头责任领导：王勇</w:t>
      </w:r>
    </w:p>
    <w:p w14:paraId="6012946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牵头责任单位：区信访局</w:t>
      </w:r>
    </w:p>
    <w:p w14:paraId="5CBC870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6E402FA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（4）坚持和发展新时代“枫桥经验”，常态化推进扫黑除恶斗争，确保社会安定、人民安宁。</w:t>
      </w:r>
    </w:p>
    <w:p w14:paraId="07D333C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牵头责任领导：王勇</w:t>
      </w:r>
    </w:p>
    <w:p w14:paraId="48BED47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牵头责任单位：区司法局、区公安分局</w:t>
      </w:r>
    </w:p>
    <w:p w14:paraId="7F9609B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4EA6B10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Calibri"/>
          <w:sz w:val="21"/>
          <w:szCs w:val="21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八、全面提升政府自身建设水平</w:t>
      </w:r>
    </w:p>
    <w:p w14:paraId="04178F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28.绘就对党忠诚的政治底色。</w:t>
      </w:r>
    </w:p>
    <w:p w14:paraId="192B059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把政治建设摆在首位，把国之大者、省之大计、市之大事与禹会实际有机结合，推动各级决策部署高效贯通落地，坚决落实巡视巡察督察整改任务，以实绩实效坚定拥护“两个确立”、坚决做到“两个维护”。</w:t>
      </w:r>
    </w:p>
    <w:p w14:paraId="588E6E37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牵头责任领导：张斌</w:t>
      </w:r>
    </w:p>
    <w:p w14:paraId="0C8E288D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协助配合领导：马长伟</w:t>
      </w:r>
    </w:p>
    <w:p w14:paraId="03103180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牵头责任单位：区政府办公室</w:t>
      </w:r>
    </w:p>
    <w:p w14:paraId="66CA7D5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26CF62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29.绘就依法行政的法治底色。</w:t>
      </w:r>
    </w:p>
    <w:p w14:paraId="4FEA3064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（1）深入推进法治政府建设，完善重大决策、规范性文件合法性审查机制，加快综合行政执法协调联动工作体系建设。</w:t>
      </w:r>
    </w:p>
    <w:p w14:paraId="0159DC9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牵头责任领导：张斌</w:t>
      </w:r>
    </w:p>
    <w:p w14:paraId="4A40D6A9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协助配合领导：王勇</w:t>
      </w:r>
    </w:p>
    <w:p w14:paraId="64449D4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牵头责任单位：区司法局</w:t>
      </w:r>
    </w:p>
    <w:p w14:paraId="7917875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4F34C0C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（2）依法接受区人大及其常委会的监督，自觉接受区政协的民主监督，主动接受社会和舆论监督，加强政务公开，让权力在阳光下运行。</w:t>
      </w:r>
    </w:p>
    <w:p w14:paraId="5D3F3A8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牵头责任领导：张斌</w:t>
      </w:r>
    </w:p>
    <w:p w14:paraId="6596148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协助配合领导：马长伟</w:t>
      </w:r>
    </w:p>
    <w:p w14:paraId="021380C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牵头责任单位：区政府办公室</w:t>
      </w:r>
    </w:p>
    <w:p w14:paraId="0952439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2109DD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30.绘就真抓实干的担当底色。</w:t>
      </w:r>
    </w:p>
    <w:p w14:paraId="5052CA9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牢固树立争先进位意识，完善考核激励体系，激发干事创业内生动力。大兴调查研究之风，真正扑下身子谋实招、干实事、求实效。拿出“人生能有几回搏”的劲头，以“铁锤砸铁钉”的精神，咬着牙一天一天往前赶，尽最大努力争取最好结果。</w:t>
      </w:r>
    </w:p>
    <w:p w14:paraId="4F52F6CB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牵头责任领导：张斌</w:t>
      </w:r>
    </w:p>
    <w:p w14:paraId="153C262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协助配合领导：马长伟</w:t>
      </w:r>
    </w:p>
    <w:p w14:paraId="279B3E7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牵头责任单位：区政府办公室</w:t>
      </w:r>
    </w:p>
    <w:p w14:paraId="1C6A7BF6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088417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31.绘就正风肃纪的清廉底色。</w:t>
      </w:r>
    </w:p>
    <w:p w14:paraId="48598CAF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（1）扛牢全面从严治党主体责任，锲而不舍落实中央八项规定及其实施细则精神，严厉查处群众身边不正之风和腐败问题。</w:t>
      </w:r>
    </w:p>
    <w:p w14:paraId="026E9BF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牵头责任领导：张斌</w:t>
      </w:r>
    </w:p>
    <w:p w14:paraId="6CB9D221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协助配合领导：马长伟</w:t>
      </w:r>
    </w:p>
    <w:p w14:paraId="2068BB7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牵头责任单位：区政府办公室</w:t>
      </w:r>
    </w:p>
    <w:p w14:paraId="1FF9C858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p w14:paraId="71E6546E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（2）严控“三公”经费，最大限度压减一般性支出，让财政每一笔钱用在“刀刃上”、花在紧要处。</w:t>
      </w:r>
    </w:p>
    <w:p w14:paraId="227FCEC2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牵头责任领导：王宏洲</w:t>
      </w:r>
    </w:p>
    <w:p w14:paraId="424B72C5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牵头责任单位：区财政局</w:t>
      </w:r>
    </w:p>
    <w:p w14:paraId="5D38B56A">
      <w:pPr>
        <w:pStyle w:val="3"/>
        <w:keepNext w:val="0"/>
        <w:keepLines w:val="0"/>
        <w:pageBreakBefore w:val="0"/>
        <w:widowControl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配合责任单位：区直相关部门、各乡镇街道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D6925"/>
    <w:rsid w:val="3D403971"/>
    <w:rsid w:val="44FD6925"/>
    <w:rsid w:val="75F3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5623</Words>
  <Characters>5720</Characters>
  <Lines>0</Lines>
  <Paragraphs>0</Paragraphs>
  <TotalTime>13</TotalTime>
  <ScaleCrop>false</ScaleCrop>
  <LinksUpToDate>false</LinksUpToDate>
  <CharactersWithSpaces>5720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2025-08-14T11:56:00Z</dcterms:created>
  <dc:creator>Spotlight.</dc:creator>
  <cp:lastModifiedBy>Spotlight.</cp:lastModifiedBy>
  <dcterms:modified xsi:type="dcterms:W3CDTF">2026-01-08T04:05:08Z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767864417D4449E696E25C9C5D687574_11</vt:lpwstr>
  </property>
  <property fmtid="{D5CDD505-2E9C-101B-9397-08002B2CF9AE}" pid="4" name="KSOTemplateDocerSaveRecord">
    <vt:lpwstr>eyJoZGlkIjoiMzUzYzcyODE0MWFlZTEyNjYyMGMxM2E3MzVjMjZlMTMiLCJ1c2VySWQiOiIyNjcxODI0NjMifQ==</vt:lpwstr>
  </property>
</Properties>
</file>