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4CB14">
      <w:pPr>
        <w:pStyle w:val="4"/>
        <w:keepNext w:val="0"/>
        <w:keepLines w:val="0"/>
        <w:widowControl/>
        <w:suppressLineNumbers w:val="0"/>
        <w:autoSpaceDE w:val="0"/>
        <w:autoSpaceDN/>
        <w:spacing w:before="0" w:beforeAutospacing="0" w:after="0" w:afterAutospacing="0" w:line="560" w:lineRule="atLeast"/>
        <w:ind w:left="0" w:right="0"/>
        <w:jc w:val="left"/>
        <w:rPr>
          <w:rFonts w:ascii="仿宋" w:hAnsi="仿宋" w:eastAsia="仿宋" w:cs="仿宋"/>
          <w:color w:val="000000"/>
          <w:sz w:val="32"/>
          <w:szCs w:val="32"/>
        </w:rPr>
      </w:pPr>
    </w:p>
    <w:p w14:paraId="25647171">
      <w:pPr>
        <w:pStyle w:val="4"/>
        <w:keepNext w:val="0"/>
        <w:keepLines w:val="0"/>
        <w:widowControl/>
        <w:suppressLineNumbers w:val="0"/>
        <w:autoSpaceDE w:val="0"/>
        <w:autoSpaceDN/>
        <w:spacing w:before="0" w:beforeAutospacing="0" w:after="0" w:afterAutospacing="0" w:line="560" w:lineRule="atLeast"/>
        <w:ind w:left="0" w:right="0"/>
        <w:jc w:val="left"/>
        <w:rPr>
          <w:rFonts w:ascii="仿宋" w:hAnsi="仿宋" w:eastAsia="仿宋" w:cs="仿宋"/>
          <w:color w:val="000000"/>
          <w:sz w:val="32"/>
          <w:szCs w:val="32"/>
        </w:rPr>
      </w:pPr>
    </w:p>
    <w:p w14:paraId="09352223">
      <w:pPr>
        <w:keepNext w:val="0"/>
        <w:keepLines w:val="0"/>
        <w:pageBreakBefore w:val="0"/>
        <w:widowControl w:val="0"/>
        <w:kinsoku/>
        <w:wordWrap/>
        <w:overflowPunct/>
        <w:topLinePunct w:val="0"/>
        <w:autoSpaceDE/>
        <w:autoSpaceDN/>
        <w:bidi w:val="0"/>
        <w:adjustRightInd/>
        <w:spacing w:line="560" w:lineRule="atLeast"/>
        <w:ind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禹会区人民政府办公室关于印发</w:t>
      </w:r>
    </w:p>
    <w:p w14:paraId="664E1ED1">
      <w:pPr>
        <w:keepNext w:val="0"/>
        <w:keepLines w:val="0"/>
        <w:pageBreakBefore w:val="0"/>
        <w:widowControl w:val="0"/>
        <w:kinsoku/>
        <w:wordWrap/>
        <w:overflowPunct/>
        <w:topLinePunct w:val="0"/>
        <w:autoSpaceDE/>
        <w:autoSpaceDN/>
        <w:bidi w:val="0"/>
        <w:adjustRightInd/>
        <w:spacing w:line="560" w:lineRule="atLeast"/>
        <w:ind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2024年度重大行政决策事项目录清单的</w:t>
      </w:r>
    </w:p>
    <w:p w14:paraId="2D472CC1">
      <w:pPr>
        <w:keepNext w:val="0"/>
        <w:keepLines w:val="0"/>
        <w:pageBreakBefore w:val="0"/>
        <w:widowControl w:val="0"/>
        <w:kinsoku/>
        <w:wordWrap/>
        <w:overflowPunct/>
        <w:topLinePunct w:val="0"/>
        <w:autoSpaceDE/>
        <w:autoSpaceDN/>
        <w:bidi w:val="0"/>
        <w:adjustRightInd/>
        <w:spacing w:line="560" w:lineRule="atLeast"/>
        <w:ind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通知</w:t>
      </w:r>
    </w:p>
    <w:p w14:paraId="7946B9A2">
      <w:pPr>
        <w:pStyle w:val="4"/>
        <w:keepNext w:val="0"/>
        <w:keepLines w:val="0"/>
        <w:widowControl/>
        <w:suppressLineNumbers w:val="0"/>
        <w:autoSpaceDE w:val="0"/>
        <w:autoSpaceDN/>
        <w:spacing w:before="0" w:beforeAutospacing="0" w:after="0" w:afterAutospacing="0" w:line="560" w:lineRule="atLeast"/>
        <w:ind w:right="0"/>
        <w:jc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禹政办〔2024〕8号</w:t>
      </w:r>
    </w:p>
    <w:p w14:paraId="4AC48FD2">
      <w:pPr>
        <w:pStyle w:val="4"/>
        <w:keepNext w:val="0"/>
        <w:keepLines w:val="0"/>
        <w:widowControl/>
        <w:suppressLineNumbers w:val="0"/>
        <w:autoSpaceDE w:val="0"/>
        <w:autoSpaceDN/>
        <w:spacing w:before="0" w:beforeAutospacing="0" w:after="0" w:afterAutospacing="0" w:line="560" w:lineRule="atLeast"/>
        <w:ind w:left="0" w:right="0"/>
        <w:jc w:val="left"/>
        <w:rPr>
          <w:rFonts w:hint="eastAsia" w:ascii="仿宋_GB2312" w:hAnsi="仿宋_GB2312" w:eastAsia="仿宋_GB2312" w:cs="仿宋_GB2312"/>
          <w:color w:val="000000"/>
          <w:sz w:val="32"/>
          <w:szCs w:val="32"/>
        </w:rPr>
      </w:pPr>
    </w:p>
    <w:p w14:paraId="74FCB1B6">
      <w:pPr>
        <w:pStyle w:val="4"/>
        <w:keepNext w:val="0"/>
        <w:keepLines w:val="0"/>
        <w:widowControl/>
        <w:suppressLineNumbers w:val="0"/>
        <w:autoSpaceDE w:val="0"/>
        <w:autoSpaceDN/>
        <w:spacing w:before="0" w:beforeAutospacing="0" w:after="0" w:afterAutospacing="0" w:line="5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各乡镇人民政府、街道办事处、各区直单位单位：</w:t>
      </w:r>
    </w:p>
    <w:p w14:paraId="1FC4D537">
      <w:pPr>
        <w:pStyle w:val="4"/>
        <w:keepNext w:val="0"/>
        <w:keepLines w:val="0"/>
        <w:widowControl/>
        <w:suppressLineNumbers w:val="0"/>
        <w:autoSpaceDE w:val="0"/>
        <w:autoSpaceDN/>
        <w:spacing w:before="0" w:beforeAutospacing="0" w:after="0" w:afterAutospacing="0" w:line="56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为规范重大行政决策程序，推进科学民主依法决策，根据《重大行政决策程序暂行条例》《安徽省重大行政决策程</w:t>
      </w:r>
      <w:r>
        <w:rPr>
          <w:rFonts w:hint="eastAsia" w:ascii="Times New Roman" w:hAnsi="Times New Roman" w:eastAsia="仿宋_GB2312" w:cs="Times New Roman"/>
          <w:color w:val="000000"/>
          <w:kern w:val="0"/>
          <w:sz w:val="32"/>
          <w:szCs w:val="32"/>
          <w:lang w:val="en-US" w:eastAsia="zh-CN" w:bidi="ar-SA"/>
        </w:rPr>
        <w:t>序规定》等规定，经区委、区政府同意，现将《2024年度重大行政决策事项目录清单》印发给你们，并就有关工作通知</w:t>
      </w:r>
      <w:r>
        <w:rPr>
          <w:rFonts w:hint="eastAsia" w:ascii="仿宋_GB2312" w:hAnsi="仿宋_GB2312" w:eastAsia="仿宋_GB2312" w:cs="仿宋_GB2312"/>
          <w:color w:val="000000"/>
          <w:sz w:val="32"/>
          <w:szCs w:val="32"/>
        </w:rPr>
        <w:t xml:space="preserve">如下： </w:t>
      </w:r>
    </w:p>
    <w:p w14:paraId="0CEF549E">
      <w:pPr>
        <w:pStyle w:val="4"/>
        <w:keepNext w:val="0"/>
        <w:keepLines w:val="0"/>
        <w:widowControl/>
        <w:suppressLineNumbers w:val="0"/>
        <w:autoSpaceDE w:val="0"/>
        <w:autoSpaceDN/>
        <w:spacing w:before="0" w:beforeAutospacing="0" w:after="0" w:afterAutospacing="0" w:line="56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一、区政府年度重大行政决策事项目录清单明确的决策事项承办单位要严格按照相关要求，认真落实公众参与、专家论证、风险评估、公平竞争审查、合法性审查、集体讨论决定和决策公布等程序，确保程序合法、过程公开。 </w:t>
      </w:r>
    </w:p>
    <w:p w14:paraId="13CA6916">
      <w:pPr>
        <w:pStyle w:val="4"/>
        <w:keepNext w:val="0"/>
        <w:keepLines w:val="0"/>
        <w:widowControl/>
        <w:suppressLineNumbers w:val="0"/>
        <w:autoSpaceDE w:val="0"/>
        <w:autoSpaceDN/>
        <w:spacing w:before="0" w:beforeAutospacing="0" w:after="0" w:afterAutospacing="0" w:line="56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二、决策事项承办单位要认真组织实施，落实责任分工，把握时间节点，确保按时完成。</w:t>
      </w:r>
    </w:p>
    <w:p w14:paraId="365F18FF">
      <w:pPr>
        <w:pStyle w:val="4"/>
        <w:keepNext w:val="0"/>
        <w:keepLines w:val="0"/>
        <w:widowControl/>
        <w:suppressLineNumbers w:val="0"/>
        <w:autoSpaceDE w:val="0"/>
        <w:autoSpaceDN/>
        <w:spacing w:before="0" w:beforeAutospacing="0" w:after="0" w:afterAutospacing="0" w:line="56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三、决策事项承办单位要进一步完善重大行政决策档案管理制度，实现决策事项程序全过程记录。</w:t>
      </w:r>
    </w:p>
    <w:p w14:paraId="06C0FFD9">
      <w:pPr>
        <w:pStyle w:val="4"/>
        <w:keepNext w:val="0"/>
        <w:keepLines w:val="0"/>
        <w:widowControl/>
        <w:suppressLineNumbers w:val="0"/>
        <w:autoSpaceDE w:val="0"/>
        <w:autoSpaceDN/>
        <w:spacing w:before="0" w:beforeAutospacing="0" w:after="0" w:afterAutospacing="0" w:line="56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四、重大行政决策事项实行目录管理，并根据区委、区政府确定的重点任务情况实行动态调整，确需新增或调整的，由决策事项承办单位按照相关规定程序办理。</w:t>
      </w:r>
    </w:p>
    <w:p w14:paraId="41E1F957">
      <w:pPr>
        <w:pStyle w:val="4"/>
        <w:keepNext w:val="0"/>
        <w:keepLines w:val="0"/>
        <w:widowControl/>
        <w:suppressLineNumbers w:val="0"/>
        <w:autoSpaceDE w:val="0"/>
        <w:autoSpaceDN/>
        <w:spacing w:before="0" w:beforeAutospacing="0" w:after="0" w:afterAutospacing="0" w:line="560" w:lineRule="atLeast"/>
        <w:ind w:left="0" w:right="0" w:firstLine="640"/>
        <w:jc w:val="left"/>
        <w:rPr>
          <w:rFonts w:hint="eastAsia" w:ascii="仿宋_GB2312" w:hAnsi="仿宋_GB2312" w:eastAsia="仿宋_GB2312" w:cs="仿宋_GB2312"/>
          <w:sz w:val="32"/>
          <w:szCs w:val="32"/>
          <w:lang w:eastAsia="zh-CN"/>
        </w:rPr>
      </w:pPr>
    </w:p>
    <w:p w14:paraId="3BBC8CE3">
      <w:pPr>
        <w:pStyle w:val="4"/>
        <w:keepNext w:val="0"/>
        <w:keepLines w:val="0"/>
        <w:widowControl/>
        <w:suppressLineNumbers w:val="0"/>
        <w:autoSpaceDE w:val="0"/>
        <w:autoSpaceDN/>
        <w:spacing w:before="0" w:beforeAutospacing="0" w:after="0" w:afterAutospacing="0" w:line="560" w:lineRule="atLeast"/>
        <w:ind w:left="0" w:right="0" w:firstLine="640"/>
        <w:jc w:val="left"/>
        <w:rPr>
          <w:rFonts w:hint="eastAsia" w:ascii="仿宋_GB2312" w:hAnsi="仿宋_GB2312" w:eastAsia="仿宋_GB2312" w:cs="仿宋_GB2312"/>
          <w:sz w:val="32"/>
          <w:szCs w:val="32"/>
          <w:lang w:eastAsia="zh-CN"/>
        </w:rPr>
      </w:pPr>
    </w:p>
    <w:p w14:paraId="7AF813A5">
      <w:pPr>
        <w:pStyle w:val="4"/>
        <w:keepNext w:val="0"/>
        <w:keepLines w:val="0"/>
        <w:pageBreakBefore w:val="0"/>
        <w:widowControl/>
        <w:suppressLineNumbers w:val="0"/>
        <w:kinsoku/>
        <w:wordWrap/>
        <w:overflowPunct/>
        <w:topLinePunct w:val="0"/>
        <w:autoSpaceDE w:val="0"/>
        <w:autoSpaceDN/>
        <w:bidi w:val="0"/>
        <w:adjustRightInd w:val="0"/>
        <w:snapToGrid/>
        <w:spacing w:before="0" w:beforeAutospacing="0" w:after="0" w:afterAutospacing="0" w:line="560" w:lineRule="atLeast"/>
        <w:ind w:left="0" w:right="1680" w:rightChars="800" w:firstLine="0"/>
        <w:jc w:val="right"/>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2024年3月26日</w:t>
      </w:r>
    </w:p>
    <w:p w14:paraId="3219CCAB">
      <w:pP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br w:type="page"/>
      </w:r>
    </w:p>
    <w:p w14:paraId="57052341">
      <w:pPr>
        <w:pStyle w:val="4"/>
        <w:keepNext w:val="0"/>
        <w:keepLines w:val="0"/>
        <w:widowControl/>
        <w:suppressLineNumbers w:val="0"/>
        <w:autoSpaceDE w:val="0"/>
        <w:autoSpaceDN/>
        <w:spacing w:before="0" w:beforeAutospacing="0" w:after="0" w:afterAutospacing="0" w:line="560" w:lineRule="atLeast"/>
        <w:ind w:left="0" w:right="0"/>
        <w:jc w:val="center"/>
        <w:rPr>
          <w:rFonts w:ascii="方正小标宋简体" w:hAnsi="方正小标宋简体" w:eastAsia="方正小标宋简体" w:cs="方正小标宋简体"/>
          <w:color w:val="000000"/>
          <w:sz w:val="44"/>
          <w:szCs w:val="44"/>
        </w:rPr>
      </w:pPr>
    </w:p>
    <w:p w14:paraId="0B69ABC6">
      <w:pPr>
        <w:pStyle w:val="4"/>
        <w:keepNext w:val="0"/>
        <w:keepLines w:val="0"/>
        <w:widowControl/>
        <w:suppressLineNumbers w:val="0"/>
        <w:autoSpaceDE w:val="0"/>
        <w:autoSpaceDN/>
        <w:spacing w:before="0" w:beforeAutospacing="0" w:after="0" w:afterAutospacing="0" w:line="560" w:lineRule="atLeast"/>
        <w:ind w:left="0" w:right="0"/>
        <w:jc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2024年度禹会区人民政府重大行政决策</w:t>
      </w:r>
    </w:p>
    <w:p w14:paraId="16B90D49">
      <w:pPr>
        <w:pStyle w:val="4"/>
        <w:keepNext w:val="0"/>
        <w:keepLines w:val="0"/>
        <w:widowControl/>
        <w:suppressLineNumbers w:val="0"/>
        <w:autoSpaceDE w:val="0"/>
        <w:autoSpaceDN/>
        <w:spacing w:before="0" w:beforeAutospacing="0" w:after="0" w:afterAutospacing="0" w:line="560" w:lineRule="atLeast"/>
        <w:ind w:left="0" w:right="0"/>
        <w:jc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事项目录清单</w:t>
      </w:r>
    </w:p>
    <w:p w14:paraId="31F8FA21">
      <w:pPr>
        <w:pStyle w:val="4"/>
        <w:keepNext w:val="0"/>
        <w:keepLines w:val="0"/>
        <w:widowControl/>
        <w:suppressLineNumbers w:val="0"/>
        <w:autoSpaceDE w:val="0"/>
        <w:autoSpaceDN/>
        <w:spacing w:before="0" w:beforeAutospacing="0" w:after="0" w:afterAutospacing="0" w:line="560" w:lineRule="atLeast"/>
        <w:ind w:left="0" w:right="0"/>
        <w:jc w:val="center"/>
        <w:rPr>
          <w:rFonts w:hint="default" w:ascii="方正小标宋简体" w:hAnsi="方正小标宋简体" w:eastAsia="方正小标宋简体" w:cs="方正小标宋简体"/>
          <w:color w:val="000000"/>
          <w:sz w:val="44"/>
          <w:szCs w:val="44"/>
        </w:rPr>
      </w:pPr>
    </w:p>
    <w:tbl>
      <w:tblPr>
        <w:tblW w:w="897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53"/>
        <w:gridCol w:w="3429"/>
        <w:gridCol w:w="2244"/>
        <w:gridCol w:w="2244"/>
      </w:tblGrid>
      <w:tr w14:paraId="05D1A9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053"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top"/>
          </w:tcPr>
          <w:p w14:paraId="3879E6CE">
            <w:pPr>
              <w:pStyle w:val="4"/>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000000"/>
                <w:kern w:val="0"/>
                <w:sz w:val="32"/>
                <w:szCs w:val="32"/>
                <w:lang w:val="en-US" w:eastAsia="zh-CN" w:bidi="ar-SA"/>
              </w:rPr>
            </w:pPr>
            <w:bookmarkStart w:id="0" w:name="_GoBack" w:colFirst="0" w:colLast="3"/>
            <w:r>
              <w:rPr>
                <w:rFonts w:hint="eastAsia" w:ascii="Times New Roman" w:hAnsi="Times New Roman" w:eastAsia="仿宋_GB2312" w:cs="Times New Roman"/>
                <w:b/>
                <w:bCs/>
                <w:color w:val="000000"/>
                <w:kern w:val="0"/>
                <w:sz w:val="32"/>
                <w:szCs w:val="32"/>
                <w:lang w:val="en-US" w:eastAsia="zh-CN" w:bidi="ar-SA"/>
              </w:rPr>
              <w:t>序号</w:t>
            </w:r>
          </w:p>
        </w:tc>
        <w:tc>
          <w:tcPr>
            <w:tcW w:w="3429"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top"/>
          </w:tcPr>
          <w:p w14:paraId="5BB727E7">
            <w:pPr>
              <w:pStyle w:val="4"/>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事项</w:t>
            </w:r>
          </w:p>
        </w:tc>
        <w:tc>
          <w:tcPr>
            <w:tcW w:w="2244"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top"/>
          </w:tcPr>
          <w:p w14:paraId="2519306A">
            <w:pPr>
              <w:pStyle w:val="4"/>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承办部门</w:t>
            </w:r>
          </w:p>
        </w:tc>
        <w:tc>
          <w:tcPr>
            <w:tcW w:w="2244"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top"/>
          </w:tcPr>
          <w:p w14:paraId="2989FD6C">
            <w:pPr>
              <w:pStyle w:val="4"/>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时间安排</w:t>
            </w:r>
          </w:p>
        </w:tc>
      </w:tr>
      <w:bookmarkEnd w:id="0"/>
      <w:tr w14:paraId="483680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053"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06396DDB">
            <w:pPr>
              <w:pStyle w:val="4"/>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w:t>
            </w:r>
          </w:p>
        </w:tc>
        <w:tc>
          <w:tcPr>
            <w:tcW w:w="3429"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4CE5E698">
            <w:pPr>
              <w:pStyle w:val="4"/>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禹会区人民政府办公室</w:t>
            </w:r>
          </w:p>
          <w:p w14:paraId="0269F195">
            <w:pPr>
              <w:pStyle w:val="4"/>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关于印发中国(安徽)自由贸易试验区蚌埠片区禹会区块提升战略行动方案(2023-2027年)的通知</w:t>
            </w:r>
          </w:p>
          <w:p w14:paraId="3A5F7420">
            <w:pPr>
              <w:pStyle w:val="4"/>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禹政办秘〔2024〕3号</w:t>
            </w:r>
          </w:p>
        </w:tc>
        <w:tc>
          <w:tcPr>
            <w:tcW w:w="2244"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1B63E9A6">
            <w:pPr>
              <w:pStyle w:val="4"/>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区商务外事局</w:t>
            </w:r>
          </w:p>
        </w:tc>
        <w:tc>
          <w:tcPr>
            <w:tcW w:w="2244"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14:paraId="318B9F2D">
            <w:pPr>
              <w:pStyle w:val="4"/>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2024年3月</w:t>
            </w:r>
          </w:p>
        </w:tc>
      </w:tr>
    </w:tbl>
    <w:p w14:paraId="497B41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A7912"/>
    <w:rsid w:val="04CA7912"/>
    <w:rsid w:val="6FEF2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eastAsia="仿宋"/>
    </w:rPr>
  </w:style>
  <w:style w:type="paragraph" w:styleId="3">
    <w:name w:val="Body Text Indent"/>
    <w:basedOn w:val="1"/>
    <w:next w:val="2"/>
    <w:unhideWhenUsed/>
    <w:qFormat/>
    <w:uiPriority w:val="99"/>
    <w:pPr>
      <w:spacing w:beforeLines="0" w:afterLines="0"/>
      <w:ind w:firstLine="675"/>
    </w:pPr>
    <w:rPr>
      <w:rFonts w:hint="eastAsia"/>
      <w:sz w:val="21"/>
      <w:szCs w:val="2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unhideWhenUsed/>
    <w:qFormat/>
    <w:uiPriority w:val="99"/>
    <w:pPr>
      <w:spacing w:beforeLines="0" w:afterLines="0" w:line="560" w:lineRule="exact"/>
      <w:ind w:firstLine="420" w:firstLineChars="20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527</Words>
  <Characters>558</Characters>
  <Lines>0</Lines>
  <Paragraphs>0</Paragraphs>
  <TotalTime>4</TotalTime>
  <ScaleCrop>false</ScaleCrop>
  <LinksUpToDate>false</LinksUpToDate>
  <CharactersWithSpaces>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2025-08-20T09:06:00Z</dcterms:created>
  <dc:creator>Spotlight.</dc:creator>
  <cp:lastModifiedBy>Spotlight.</cp:lastModifiedBy>
  <dcterms:modified xsi:type="dcterms:W3CDTF">2025-08-20T09:13:14Z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CBB179EB6F7A4514B9D76D12F59853F4_11</vt:lpwstr>
  </property>
  <property fmtid="{D5CDD505-2E9C-101B-9397-08002B2CF9AE}" pid="4" name="KSOTemplateDocerSaveRecord">
    <vt:lpwstr>eyJoZGlkIjoiMzUzYzcyODE0MWFlZTEyNjYyMGMxM2E3MzVjMjZlMTMiLCJ1c2VySWQiOiIyNjcxODI0NjMifQ==</vt:lpwstr>
  </property>
</Properties>
</file>