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禹会区人民政府办公室关于印发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《禹会区村（居）法律顾问工作管理考核办法（试行）》的通知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rightChars="0" w:firstLine="0" w:firstLineChars="0"/>
        <w:jc w:val="center"/>
        <w:textAlignment w:val="auto"/>
        <w:rPr>
          <w:rFonts w:ascii="Times New Roman" w:hAnsi="Times New Roman" w:eastAsia="仿宋_GB2312"/>
          <w:sz w:val="32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rightChars="0" w:firstLine="0" w:firstLineChars="0"/>
        <w:jc w:val="center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禹政办秘〔2025〕1号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atLeas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方正仿宋_GBK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方正仿宋_GBK"/>
          <w:kern w:val="2"/>
          <w:sz w:val="32"/>
          <w:szCs w:val="32"/>
          <w:lang w:val="en-US" w:eastAsia="zh-CN" w:bidi="ar-SA"/>
        </w:rPr>
        <w:t>各乡镇人民政府、街道办事处，各有关单位：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方正仿宋_GBK"/>
          <w:kern w:val="2"/>
          <w:sz w:val="32"/>
          <w:szCs w:val="32"/>
          <w:lang w:val="en-US" w:eastAsia="zh-CN" w:bidi="ar-SA"/>
        </w:rPr>
        <w:t>《禹会区村（居）法律顾问工作管理考核办法（试行）》已经区政府常务会议研究同意，现印发给你们，请认真遵照执行。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1280" w:rightChars="400" w:firstLine="640" w:firstLineChars="200"/>
        <w:jc w:val="right"/>
        <w:textAlignment w:val="auto"/>
        <w:rPr>
          <w:rFonts w:hint="eastAsia" w:ascii="Times New Roman" w:hAnsi="Times New Roman" w:eastAsia="仿宋_GB2312" w:cs="方正仿宋_GBK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方正仿宋_GBK"/>
          <w:color w:val="auto"/>
          <w:kern w:val="0"/>
          <w:sz w:val="32"/>
          <w:szCs w:val="32"/>
          <w:lang w:val="en-US" w:eastAsia="zh-CN" w:bidi="ar-SA"/>
        </w:rPr>
        <w:t>2025年1月20日</w:t>
      </w:r>
    </w:p>
    <w:p>
      <w:pP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br w:type="page"/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禹会区村（居）法律顾问工作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管理考核办法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（试行）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第一条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为保障村（居）法律顾问服务质量，推进禹会区公共法律服务体系规范化建设，加强司法行政机关监督指导，根据安徽省《村（居）法律顾问服务指南》（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DB34/T 3729-2020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）和蚌埠市司法局《关于推进村（居）法律顾问工作的实施办法（试行）》的通知（蚌司通〔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43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号）及有关要求，结合禹会区工作实际，制定本办法。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第二条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村（居）法律顾问的工作服务内容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（一）法律咨询解答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为村（居）民委员会及村（居）民日常生产生活中遇到的法律问题，进行咨询解答，提供专业法律意见。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（二）法律知识宣传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协助村（居）民委员会开展形式多样的法治文化宣传活动。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（三）矛盾纠纷化解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参与调处服务的村（居）范围内发生的各类矛盾纠纷。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（四）村（居）治理顾问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1.协助起草、审核、修订村规民约、居民公约和其他群众自治管理规定。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2.为村（居）民委员会办理公共事务和公益事业提供法律服务。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3.为村（居）基础设施建设、土地承包经营权流转、农田水利建设、城市建设拆迁、土地征收征用补偿安置、招商引资环境治理保护等村（居）重大决策、重大项目、重要活动提供法律意见。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4.协助处理换届选举中的法律问题。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（五）法律服务指引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1.对比较复杂的法律事务，引导村（居）民委员会及村（居）民到相应法律服务机构寻求专业、系统的法律服务。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2.对符合法律援助条件的村（居）民，引导其到法律援助机构申请法律援助。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3.为安置帮教对象、社区矫正对象、解除强制隔离戒毒人员等特殊群体提供必要的法律帮助。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第三条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村（居）法律顾问应当承担的工作职责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（一）村（居）法律顾问在提供法律服务过程中遇到下列重大事项情形的，应当及时以书面形式向所在执业单位、区司法局和所属司法所报告：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1.涉及群体诉讼或群体性上访的案件；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2.涉及重大经营决策、涉及面广和影响较大的涉法问题；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3.涉及因村（居）违法或不当行为，可能引发不稳定因素的事项；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4.涉及重大突发事件；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5.涉及影响稳定的其他重大事项。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上述报告应当阐明基本案情，对案情进行法律分析并提出意见和建议。报告出具后应当留档备查。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二）村（居）法律顾问应按照区司法局的要求填写法律顾问工作台账，载明提供法律服务的时间、内容、方式和结果，作为考核依据。同时，做好信息、民意的收集上报，提出相关法律意见或建议，并及时向区司法局报送工作信息、典型案例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第四条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司法所应当承担的工作职责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（一）司法所安排专人负责村（居）法律顾问的协调管理工作，督促和指导村（居）为法律顾问的工作提供便利条件；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（二）司法所要及时收集辖区村（居）法律顾问工作情况，对村（居）法律顾问工作有关意见或建议，要及时向区司法局反馈；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（三）协助村（居）做好法律顾问身份、服务内容、值班时间、联系方式等信息公示。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第五条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村（居）应当承担的工作职责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一）村（居）应加强与法律顾问的联系，主动邀请其参加村（居）组织的重大活动，配合做好相关准备工作，积极支持其履行顾问职责，为其开展工作提供必要的条件，法律顾问到村（居）服务的，由村（居）负责提前通知村（居）民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（二）村（居）应通过一定形式向村（居）民等公示法律顾问身份、工作职责、值班时间、联系方式等信息；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（三）村（居）应当及时、真实、详尽地向法律顾问反映与本村（居）法律事务有关的客观情况，提供与服务事项有关的文件及资料；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（四）村（居）对法律顾问起草或审查的法律文书、提供的法律意见和建议，应当充分重视，并告知法律顾问建议采纳情况。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第六条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村（居）法律顾问补助经费标准为每村（居）每年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3000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元。法律顾问补助经费由区司法局根据各法律顾问考核结果发放。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第七条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村（居）法律顾问考核采取年度考核制，由区司法局牵头，各司法所具体实施。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第八条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考核内容（总分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100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分）：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</w:rPr>
        <w:t>实地服务（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</w:rPr>
        <w:t>分）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评分标准：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每月到村（居）服务时间少于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个小时的，每少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个小时扣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（二）法律咨询解答（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分）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评分标准：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因服务质量等问题被服务对象投诉，经查证属实的，每件次扣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分；未对群众、村（居）问题作答复的，每件次扣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（三）法律知识宣传（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分）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评分标准：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未积极参加村（居）法律知识宣传活动的，不得分。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（四）矛盾纠纷化解（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分）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评分标准：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无正当理由未及时参与矛盾纠纷现场，或有正当理由但未采取合理补救措施的，每件次扣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（五）村（居）治理顾问（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分）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评分标准：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未按村（居）要求提供治理意见的，每件次扣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（六）法律服务指引（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分）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评分标准：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应当提供而未提供法律服务指引的，每件次扣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（七）村（居）干部满意度评价（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分）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评分标准：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评价满意的，得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分；比较满意的，得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分；基本满意的，得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分；不满意的，不得分。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（八）工作日志归档（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</w:rPr>
        <w:t>分）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评分标准：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工作日志归档内容不规范、要素不齐全的，每件次扣1分。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第九条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考核程序：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1.法律顾问提供材料。法律顾问整理服务内容，填写考核登记表，报送相应村（居）。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2.村（居）确认工作。村（居）对法律顾问开展服务内容进行签章确认，并填写评分考核表。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3.司法所核实。司法所根据法律顾问履职服务情况进行核实确认，拟定考核等级，及时将结果上报区司法局。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4.区司法局相关负责科室根据报送材料，拟定补贴额度，报送局会议审议。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第十条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考核结果评定为“积极履职”“基本履职”“未能履职”三个等次，并支付相应补贴：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评分总分为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70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分及以上，评定为“积极履职”，发放当季度全额补助；总分小于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70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分、大于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60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分（含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60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分），评定为“基本履职”，发放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80%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补助；总分小于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60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分，评定为“未能履职”，不予发放补助。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第十一条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具有下列情形之一的，年度综合考核直接评定为“未能履职”等次，并根据有关规定承担相应法律责任：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（一）在法律顾问工作中因执业违法违规行为受到行政处罚或行业处分的；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（二）因违法行为造成村（居）基层组织重大损失或者严重社会影响的；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（三）在参加村（居）法律顾问工作考核时有弄虚作假行为的；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（四）未及时上报顾问村（居）发生的重要事项，引发群体性事件，造成恶劣影响的；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（五）其他不合格情形。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第十二条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区司法局对每个村（居）法律顾问服务村（居）情况的初评结果进行复核，结合考核量化评分标准确定考核结果。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第十三条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年度综合考核结束后，对考核结果进行公示，向村（居）法律顾问所在的律师事务所反馈，并存档。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年度综合考核结果为“积极履职”的，区司法行政部门可续荐为下一年度村（居）法律顾问。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年度综合考核结果为“未能履职”的，下一年度不再推荐该律师与村（居）续签法律顾问合同。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第十四条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本办法由禹会区司法局负责解释。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7"/>
        <w:jc w:val="both"/>
        <w:textAlignment w:val="auto"/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第十五条</w:t>
      </w:r>
      <w:r>
        <w:rPr>
          <w:rFonts w:hint="eastAsia" w:ascii="宋体" w:hAnsi="宋体" w:eastAsia="宋体" w:cs="宋体"/>
          <w:i w:val="0"/>
          <w:caps w:val="0"/>
          <w:color w:val="555555"/>
          <w:spacing w:val="15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本办法自印发之日起实施，试行期一年。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7296" w:leftChars="2280" w:firstLine="6400" w:firstLineChars="2000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48006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37.8pt;mso-position-horizontal:outside;mso-position-horizontal-relative:margin;z-index:251658240;mso-width-relative:page;mso-height-relative:page;" filled="f" stroked="f" coordsize="21600,21600" o:gfxdata="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lS06g1gAAAAcBAAAP&#10;AAAAAAAAAAEAIAAAACIAAABkcnMvZG93bnJldi54bWxQSwECFAAUAAAACACHTuJA8BOPuRoCAAAU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9"/>
      <w:wordWrap w:val="0"/>
      <w:ind w:left="7296" w:leftChars="2280" w:firstLine="5622" w:firstLineChars="2000"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MzY2Mzc4MTkyNWQ5ZTljY2E1OWYwZWYyMTZkODIifQ=="/>
  </w:docVars>
  <w:rsids>
    <w:rsidRoot w:val="35D35E0A"/>
    <w:rsid w:val="001D7D62"/>
    <w:rsid w:val="002D16D0"/>
    <w:rsid w:val="002E4544"/>
    <w:rsid w:val="003460D6"/>
    <w:rsid w:val="00446363"/>
    <w:rsid w:val="00470FE1"/>
    <w:rsid w:val="004E22B6"/>
    <w:rsid w:val="005730A1"/>
    <w:rsid w:val="00590B16"/>
    <w:rsid w:val="005A1C5E"/>
    <w:rsid w:val="00600441"/>
    <w:rsid w:val="00684F78"/>
    <w:rsid w:val="006851C5"/>
    <w:rsid w:val="008433B7"/>
    <w:rsid w:val="00844FA2"/>
    <w:rsid w:val="00957638"/>
    <w:rsid w:val="0098031F"/>
    <w:rsid w:val="00A925E7"/>
    <w:rsid w:val="00BA5329"/>
    <w:rsid w:val="00BC6DA6"/>
    <w:rsid w:val="00C27EC2"/>
    <w:rsid w:val="00C60C5E"/>
    <w:rsid w:val="00C6118A"/>
    <w:rsid w:val="00C84546"/>
    <w:rsid w:val="00D2364B"/>
    <w:rsid w:val="00D556A3"/>
    <w:rsid w:val="00DF7BA5"/>
    <w:rsid w:val="00E76BA5"/>
    <w:rsid w:val="00EA6552"/>
    <w:rsid w:val="00FE42EC"/>
    <w:rsid w:val="012375FA"/>
    <w:rsid w:val="01471DC1"/>
    <w:rsid w:val="02587C78"/>
    <w:rsid w:val="047C2660"/>
    <w:rsid w:val="04AC5B58"/>
    <w:rsid w:val="04CF7DD5"/>
    <w:rsid w:val="095017C9"/>
    <w:rsid w:val="0A8C4462"/>
    <w:rsid w:val="0BFF3141"/>
    <w:rsid w:val="0C8A5A6A"/>
    <w:rsid w:val="0CA74195"/>
    <w:rsid w:val="0D702B46"/>
    <w:rsid w:val="0DE11386"/>
    <w:rsid w:val="0F73799F"/>
    <w:rsid w:val="0FEC65F2"/>
    <w:rsid w:val="10545A22"/>
    <w:rsid w:val="10EC026D"/>
    <w:rsid w:val="11852026"/>
    <w:rsid w:val="11CF7E61"/>
    <w:rsid w:val="132E255A"/>
    <w:rsid w:val="13A4239D"/>
    <w:rsid w:val="13A92C15"/>
    <w:rsid w:val="140E5EE8"/>
    <w:rsid w:val="15C02F0A"/>
    <w:rsid w:val="194D1260"/>
    <w:rsid w:val="19874772"/>
    <w:rsid w:val="1A0D104E"/>
    <w:rsid w:val="1AE773A2"/>
    <w:rsid w:val="1C3049F0"/>
    <w:rsid w:val="1DBC69B5"/>
    <w:rsid w:val="200D770F"/>
    <w:rsid w:val="21937112"/>
    <w:rsid w:val="225E628C"/>
    <w:rsid w:val="22F95FB5"/>
    <w:rsid w:val="24D323EB"/>
    <w:rsid w:val="252710BC"/>
    <w:rsid w:val="25D17131"/>
    <w:rsid w:val="26887D7C"/>
    <w:rsid w:val="2CF3297D"/>
    <w:rsid w:val="2D434711"/>
    <w:rsid w:val="2D83304B"/>
    <w:rsid w:val="2E423D1F"/>
    <w:rsid w:val="2FBF2CD4"/>
    <w:rsid w:val="305B205D"/>
    <w:rsid w:val="31774F4A"/>
    <w:rsid w:val="34CE54F3"/>
    <w:rsid w:val="35D35E0A"/>
    <w:rsid w:val="37B12DFF"/>
    <w:rsid w:val="38F22F23"/>
    <w:rsid w:val="391C78E8"/>
    <w:rsid w:val="3A8A6F98"/>
    <w:rsid w:val="3B0507A8"/>
    <w:rsid w:val="3B95265F"/>
    <w:rsid w:val="3DBE0345"/>
    <w:rsid w:val="3DE30632"/>
    <w:rsid w:val="3E6E72DC"/>
    <w:rsid w:val="3E926292"/>
    <w:rsid w:val="3EF81456"/>
    <w:rsid w:val="3F291C46"/>
    <w:rsid w:val="3FDB513F"/>
    <w:rsid w:val="40DB3517"/>
    <w:rsid w:val="41524DB6"/>
    <w:rsid w:val="416C3416"/>
    <w:rsid w:val="428D15CD"/>
    <w:rsid w:val="42B574B3"/>
    <w:rsid w:val="44330ECF"/>
    <w:rsid w:val="44E95A32"/>
    <w:rsid w:val="44F404AD"/>
    <w:rsid w:val="45576E3F"/>
    <w:rsid w:val="464E1FF0"/>
    <w:rsid w:val="476615BC"/>
    <w:rsid w:val="477A6E15"/>
    <w:rsid w:val="48877A3B"/>
    <w:rsid w:val="4A105393"/>
    <w:rsid w:val="4AFE3513"/>
    <w:rsid w:val="4CA566E2"/>
    <w:rsid w:val="4CD1491C"/>
    <w:rsid w:val="4F7505EE"/>
    <w:rsid w:val="50051B58"/>
    <w:rsid w:val="509728BD"/>
    <w:rsid w:val="510130E9"/>
    <w:rsid w:val="520F168C"/>
    <w:rsid w:val="527F7265"/>
    <w:rsid w:val="52FD1026"/>
    <w:rsid w:val="540A69A3"/>
    <w:rsid w:val="551441B4"/>
    <w:rsid w:val="57D305A7"/>
    <w:rsid w:val="58F22CAF"/>
    <w:rsid w:val="59230CE9"/>
    <w:rsid w:val="5A6F7F65"/>
    <w:rsid w:val="5B091D81"/>
    <w:rsid w:val="5DD55E19"/>
    <w:rsid w:val="5EB439CE"/>
    <w:rsid w:val="5EBA0CB8"/>
    <w:rsid w:val="61985DB4"/>
    <w:rsid w:val="61F25ACE"/>
    <w:rsid w:val="62A30143"/>
    <w:rsid w:val="63E02BB9"/>
    <w:rsid w:val="645C2EC8"/>
    <w:rsid w:val="66B141AA"/>
    <w:rsid w:val="672C7CD4"/>
    <w:rsid w:val="675B5CA9"/>
    <w:rsid w:val="67DD2D7C"/>
    <w:rsid w:val="6A273682"/>
    <w:rsid w:val="6A8971A6"/>
    <w:rsid w:val="6AB853DB"/>
    <w:rsid w:val="6AD71D05"/>
    <w:rsid w:val="6B785296"/>
    <w:rsid w:val="6BAD2A66"/>
    <w:rsid w:val="6D8D3136"/>
    <w:rsid w:val="6FBB1BF5"/>
    <w:rsid w:val="702F7EED"/>
    <w:rsid w:val="70D311C0"/>
    <w:rsid w:val="71017ADB"/>
    <w:rsid w:val="714B6FA9"/>
    <w:rsid w:val="72856BED"/>
    <w:rsid w:val="72DF3B44"/>
    <w:rsid w:val="769E0E71"/>
    <w:rsid w:val="76DE611E"/>
    <w:rsid w:val="76E6616C"/>
    <w:rsid w:val="77DA4BE2"/>
    <w:rsid w:val="78113D54"/>
    <w:rsid w:val="7888671F"/>
    <w:rsid w:val="7A666C01"/>
    <w:rsid w:val="7ABE07EB"/>
    <w:rsid w:val="7C2B57A5"/>
    <w:rsid w:val="7E1712F5"/>
    <w:rsid w:val="7E486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90" w:lineRule="exact"/>
      <w:ind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9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90" w:lineRule="exact"/>
      <w:ind w:firstLine="42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ind w:right="640" w:rightChars="200" w:firstLine="0" w:firstLineChars="0"/>
      <w:jc w:val="right"/>
      <w:outlineLvl w:val="3"/>
    </w:pPr>
    <w:rPr>
      <w:rFonts w:ascii="Times New Roman" w:hAnsi="Times New Roman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 2"/>
    <w:basedOn w:val="1"/>
    <w:next w:val="1"/>
    <w:qFormat/>
    <w:uiPriority w:val="0"/>
    <w:pPr>
      <w:spacing w:line="330" w:lineRule="atLeast"/>
      <w:ind w:firstLine="600" w:firstLineChars="200"/>
    </w:pPr>
    <w:rPr>
      <w:rFonts w:ascii="仿宋_GB2312"/>
      <w:color w:val="333333"/>
      <w:sz w:val="30"/>
      <w:szCs w:val="3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Indent 3"/>
    <w:basedOn w:val="1"/>
    <w:qFormat/>
    <w:uiPriority w:val="0"/>
    <w:pPr>
      <w:adjustRightInd/>
      <w:snapToGrid/>
      <w:spacing w:after="120" w:line="240" w:lineRule="auto"/>
      <w:ind w:left="420" w:leftChars="200" w:firstLine="0" w:firstLineChars="0"/>
    </w:pPr>
    <w:rPr>
      <w:rFonts w:eastAsia="宋体"/>
      <w:sz w:val="16"/>
      <w:szCs w:val="16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样式1"/>
    <w:basedOn w:val="2"/>
    <w:next w:val="1"/>
    <w:qFormat/>
    <w:uiPriority w:val="0"/>
    <w:pPr>
      <w:widowControl/>
      <w:ind w:right="640" w:rightChars="200" w:firstLine="0" w:firstLineChars="0"/>
      <w:jc w:val="right"/>
      <w:textAlignment w:val="center"/>
    </w:pPr>
    <w:rPr>
      <w:rFonts w:eastAsia="方正仿宋_GBK"/>
      <w:sz w:val="32"/>
      <w:szCs w:val="32"/>
    </w:rPr>
  </w:style>
  <w:style w:type="paragraph" w:customStyle="1" w:styleId="17">
    <w:name w:val="样式2"/>
    <w:basedOn w:val="1"/>
    <w:qFormat/>
    <w:uiPriority w:val="0"/>
    <w:pPr>
      <w:adjustRightInd w:val="0"/>
      <w:snapToGrid w:val="0"/>
      <w:spacing w:line="560" w:lineRule="exact"/>
      <w:jc w:val="left"/>
    </w:pPr>
    <w:rPr>
      <w:rFonts w:hint="eastAsia" w:ascii="方正小标宋简体" w:hAnsi="方正小标宋简体" w:eastAsia="仿宋_GB2312" w:cs="方正小标宋简体"/>
      <w:sz w:val="32"/>
      <w:szCs w:val="44"/>
    </w:rPr>
  </w:style>
  <w:style w:type="character" w:customStyle="1" w:styleId="18">
    <w:name w:val="标题 3 Char"/>
    <w:link w:val="4"/>
    <w:qFormat/>
    <w:uiPriority w:val="0"/>
    <w:rPr>
      <w:rFonts w:eastAsia="方正楷体_GBK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20">
    <w:name w:val="标题 2 Char"/>
    <w:link w:val="3"/>
    <w:qFormat/>
    <w:uiPriority w:val="0"/>
    <w:rPr>
      <w:rFonts w:ascii="Arial" w:hAnsi="Arial" w:eastAsia="方正黑体_GBK"/>
      <w:sz w:val="32"/>
    </w:rPr>
  </w:style>
  <w:style w:type="character" w:customStyle="1" w:styleId="21">
    <w:name w:val="button"/>
    <w:basedOn w:val="13"/>
    <w:qFormat/>
    <w:uiPriority w:val="0"/>
  </w:style>
  <w:style w:type="character" w:customStyle="1" w:styleId="22">
    <w:name w:val="split12"/>
    <w:basedOn w:val="13"/>
    <w:qFormat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31161;&#20250;&#21306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禹会区模板.wpt</Template>
  <Pages>8</Pages>
  <Words>2754</Words>
  <Characters>2815</Characters>
  <Lines>0</Lines>
  <Paragraphs>0</Paragraphs>
  <TotalTime>10</TotalTime>
  <ScaleCrop>false</ScaleCrop>
  <LinksUpToDate>false</LinksUpToDate>
  <CharactersWithSpaces>2831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2022-11-01T06:32:00Z</dcterms:created>
  <dc:creator>chu.</dc:creator>
  <cp:lastModifiedBy>牛晨昊</cp:lastModifiedBy>
  <dcterms:modified xsi:type="dcterms:W3CDTF">2025-09-11T01:41:34Z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062D206696DB432E8D88A474BB4D0DAE_13</vt:lpwstr>
  </property>
  <property fmtid="{D5CDD505-2E9C-101B-9397-08002B2CF9AE}" pid="4" name="KSOTemplateDocerSaveRecord">
    <vt:lpwstr>eyJoZGlkIjoiMzUzYzcyODE0MWFlZTEyNjYyMGMxM2E3MzVjMjZlMTMiLCJ1c2VySWQiOiIyNjcxODI0NjMifQ==</vt:lpwstr>
  </property>
</Properties>
</file>