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A8E4B">
      <w:pPr>
        <w:keepNext/>
        <w:keepLines/>
        <w:widowControl w:val="0"/>
        <w:spacing w:before="260" w:after="260" w:line="240" w:lineRule="auto"/>
        <w:jc w:val="center"/>
        <w:outlineLvl w:val="1"/>
        <w:rPr>
          <w:rFonts w:ascii="宋体" w:hAnsi="宋体" w:eastAsia="黑体" w:cs="宋体"/>
          <w:b/>
          <w:bCs/>
          <w:color w:val="000000"/>
          <w:kern w:val="2"/>
          <w:sz w:val="32"/>
          <w:szCs w:val="32"/>
          <w:lang w:val="en-US" w:eastAsia="zh-CN" w:bidi="ar-SA"/>
        </w:rPr>
      </w:pPr>
      <w:bookmarkStart w:id="0" w:name="_Toc19088424"/>
      <w:r>
        <w:rPr>
          <w:rFonts w:hint="eastAsia" w:ascii="宋体" w:hAnsi="宋体" w:eastAsia="宋体" w:cs="宋体"/>
          <w:b/>
          <w:bCs/>
          <w:color w:val="000000"/>
          <w:kern w:val="2"/>
          <w:sz w:val="32"/>
          <w:szCs w:val="32"/>
          <w:lang w:val="en-US" w:eastAsia="zh-CN" w:bidi="ar-SA"/>
        </w:rPr>
        <w:t>2026年禹会区退役军人事务局重点优抚对象体检项目采购公告</w:t>
      </w:r>
      <w:bookmarkEnd w:id="0"/>
    </w:p>
    <w:p w14:paraId="047F2767">
      <w:pPr>
        <w:spacing w:line="360" w:lineRule="auto"/>
        <w:rPr>
          <w:rFonts w:ascii="宋体" w:hAnsi="宋体" w:eastAsia="宋体" w:cs="宋体"/>
          <w:b/>
          <w:bCs/>
          <w:color w:val="000000"/>
          <w:sz w:val="24"/>
          <w:szCs w:val="24"/>
          <w:lang w:val="en-US" w:eastAsia="zh-CN" w:bidi="ar-SA"/>
        </w:rPr>
      </w:pPr>
      <w:r>
        <w:rPr>
          <w:rFonts w:hint="eastAsia" w:ascii="宋体" w:hAnsi="宋体" w:eastAsia="宋体" w:cs="宋体"/>
          <w:b/>
          <w:bCs/>
          <w:color w:val="000000"/>
          <w:sz w:val="24"/>
          <w:szCs w:val="24"/>
          <w:lang w:val="en-US" w:eastAsia="zh-CN" w:bidi="ar-SA"/>
        </w:rPr>
        <w:t>一、</w:t>
      </w:r>
      <w:r>
        <w:rPr>
          <w:rFonts w:hint="eastAsia" w:ascii="宋体" w:hAnsi="宋体" w:eastAsia="宋体" w:cs="宋体"/>
          <w:b/>
          <w:bCs/>
          <w:color w:val="000000"/>
          <w:sz w:val="24"/>
          <w:szCs w:val="24"/>
          <w:lang w:val="zh-CN" w:eastAsia="zh-CN" w:bidi="ar-SA"/>
        </w:rPr>
        <w:t>项目名称及内容</w:t>
      </w:r>
    </w:p>
    <w:p w14:paraId="26776F90">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zh-CN"/>
        </w:rPr>
        <w:t>项目名称：2026年禹会区退役军人事务局重点优抚对象体检项目</w:t>
      </w:r>
    </w:p>
    <w:p w14:paraId="4FA96F51">
      <w:pPr>
        <w:bidi w:val="0"/>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zh-CN"/>
        </w:rPr>
        <w:t>项目编号：</w:t>
      </w:r>
      <w:r>
        <w:rPr>
          <w:rFonts w:hint="eastAsia" w:ascii="宋体" w:hAnsi="宋体" w:eastAsia="宋体" w:cs="宋体"/>
          <w:color w:val="000000"/>
          <w:sz w:val="24"/>
          <w:szCs w:val="24"/>
          <w:lang w:eastAsia="zh-CN"/>
        </w:rPr>
        <w:t>HTGC-20260918-055</w:t>
      </w:r>
    </w:p>
    <w:p w14:paraId="6A5A65A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bCs/>
          <w:color w:val="000000"/>
          <w:kern w:val="0"/>
          <w:sz w:val="24"/>
          <w:szCs w:val="24"/>
          <w:highlight w:val="none"/>
          <w:u w:val="none"/>
          <w:lang w:val="en-US" w:eastAsia="zh-CN" w:bidi="ar-SA"/>
        </w:rPr>
      </w:pPr>
      <w:r>
        <w:rPr>
          <w:rFonts w:hint="eastAsia" w:ascii="宋体" w:hAnsi="宋体" w:eastAsia="宋体" w:cs="宋体"/>
          <w:color w:val="000000"/>
          <w:sz w:val="24"/>
          <w:szCs w:val="24"/>
          <w:lang w:val="en-US" w:eastAsia="zh-CN"/>
        </w:rPr>
        <w:t>项目预算</w:t>
      </w:r>
      <w:r>
        <w:rPr>
          <w:rFonts w:hint="eastAsia" w:ascii="宋体" w:hAnsi="宋体" w:eastAsia="宋体" w:cs="宋体"/>
          <w:b w:val="0"/>
          <w:bCs/>
          <w:color w:val="000000"/>
          <w:kern w:val="0"/>
          <w:sz w:val="24"/>
          <w:szCs w:val="24"/>
          <w:highlight w:val="none"/>
          <w:u w:val="none"/>
          <w:lang w:val="en-US" w:eastAsia="zh-CN" w:bidi="ar-SA"/>
        </w:rPr>
        <w:t>：15万元（380元/人）</w:t>
      </w:r>
    </w:p>
    <w:p w14:paraId="1AD3C3EA">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项目内容</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本项目为</w:t>
      </w:r>
      <w:r>
        <w:rPr>
          <w:rFonts w:hint="eastAsia" w:ascii="宋体" w:hAnsi="宋体" w:eastAsia="宋体" w:cs="宋体"/>
          <w:color w:val="000000"/>
          <w:sz w:val="24"/>
          <w:szCs w:val="24"/>
          <w:lang w:eastAsia="zh-CN"/>
        </w:rPr>
        <w:t>2026年禹会区退役军人事务局重点优抚对象体检项目，具体详见采购需求</w:t>
      </w:r>
      <w:r>
        <w:rPr>
          <w:rFonts w:hint="eastAsia" w:ascii="宋体" w:hAnsi="宋体" w:eastAsia="宋体" w:cs="宋体"/>
          <w:color w:val="000000"/>
          <w:sz w:val="24"/>
          <w:szCs w:val="24"/>
        </w:rPr>
        <w:t>。</w:t>
      </w:r>
    </w:p>
    <w:p w14:paraId="445C3089">
      <w:pPr>
        <w:bidi w:val="0"/>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服务期限：</w:t>
      </w:r>
      <w:r>
        <w:rPr>
          <w:rFonts w:hint="eastAsia" w:ascii="宋体" w:hAnsi="宋体" w:eastAsia="宋体" w:cs="宋体"/>
          <w:color w:val="000000"/>
          <w:kern w:val="2"/>
          <w:sz w:val="24"/>
          <w:szCs w:val="24"/>
          <w:lang w:val="en-US" w:eastAsia="zh-CN" w:bidi="ar-SA"/>
        </w:rPr>
        <w:t>2026年10月20日前完成体检工作</w:t>
      </w:r>
    </w:p>
    <w:p w14:paraId="6B2FAB56">
      <w:pPr>
        <w:bidi w:val="0"/>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b w:val="0"/>
          <w:bCs/>
          <w:color w:val="000000"/>
          <w:sz w:val="24"/>
          <w:szCs w:val="24"/>
          <w:highlight w:val="none"/>
          <w:u w:val="none"/>
          <w:lang w:val="en-US" w:eastAsia="zh-CN"/>
        </w:rPr>
        <w:t>服务地点：采购人指定地点</w:t>
      </w:r>
    </w:p>
    <w:p w14:paraId="0A4D6BF8">
      <w:pPr>
        <w:bidi w:val="0"/>
        <w:spacing w:line="360" w:lineRule="auto"/>
        <w:ind w:firstLine="480" w:firstLineChars="200"/>
        <w:rPr>
          <w:rFonts w:hint="eastAsia" w:ascii="宋体" w:hAnsi="宋体" w:eastAsia="宋体" w:cs="宋体"/>
          <w:b/>
          <w:bCs/>
          <w:color w:val="000000"/>
        </w:rPr>
      </w:pPr>
      <w:r>
        <w:rPr>
          <w:rFonts w:hint="eastAsia" w:ascii="宋体" w:hAnsi="宋体" w:eastAsia="宋体" w:cs="宋体"/>
          <w:color w:val="000000"/>
          <w:sz w:val="24"/>
          <w:szCs w:val="24"/>
        </w:rPr>
        <w:t>包别划分：</w:t>
      </w:r>
      <w:r>
        <w:rPr>
          <w:rFonts w:hint="eastAsia" w:ascii="宋体" w:hAnsi="宋体" w:eastAsia="宋体" w:cs="宋体"/>
          <w:color w:val="000000"/>
          <w:sz w:val="24"/>
          <w:szCs w:val="24"/>
          <w:lang w:val="en-US" w:eastAsia="zh-CN"/>
        </w:rPr>
        <w:t>本项目不分包</w:t>
      </w:r>
    </w:p>
    <w:p w14:paraId="5F4B87C4">
      <w:pPr>
        <w:spacing w:line="360" w:lineRule="auto"/>
        <w:rPr>
          <w:rFonts w:hint="eastAsia" w:ascii="宋体" w:hAnsi="宋体" w:eastAsia="宋体" w:cs="宋体"/>
          <w:b/>
          <w:bCs/>
          <w:color w:val="000000"/>
          <w:sz w:val="24"/>
          <w:szCs w:val="24"/>
          <w:lang w:val="en-US" w:eastAsia="zh-CN" w:bidi="ar-SA"/>
        </w:rPr>
      </w:pPr>
    </w:p>
    <w:p w14:paraId="1EE4522A">
      <w:pPr>
        <w:spacing w:line="360" w:lineRule="auto"/>
        <w:rPr>
          <w:rFonts w:ascii="宋体" w:hAnsi="宋体" w:eastAsia="宋体" w:cs="宋体"/>
          <w:b/>
          <w:bCs/>
          <w:color w:val="000000"/>
          <w:sz w:val="24"/>
          <w:szCs w:val="24"/>
          <w:lang w:val="zh-CN" w:eastAsia="zh-CN" w:bidi="ar-SA"/>
        </w:rPr>
      </w:pPr>
      <w:r>
        <w:rPr>
          <w:rFonts w:hint="eastAsia" w:ascii="宋体" w:hAnsi="宋体" w:eastAsia="宋体" w:cs="宋体"/>
          <w:b/>
          <w:bCs/>
          <w:color w:val="000000"/>
          <w:sz w:val="24"/>
          <w:szCs w:val="24"/>
          <w:lang w:val="en-US" w:eastAsia="zh-CN" w:bidi="ar-SA"/>
        </w:rPr>
        <w:t>二、供应商</w:t>
      </w:r>
      <w:r>
        <w:rPr>
          <w:rFonts w:hint="eastAsia" w:ascii="宋体" w:hAnsi="宋体" w:eastAsia="宋体" w:cs="宋体"/>
          <w:b/>
          <w:bCs/>
          <w:color w:val="000000"/>
          <w:sz w:val="24"/>
          <w:szCs w:val="24"/>
          <w:lang w:val="zh-CN" w:eastAsia="zh-CN" w:bidi="ar-SA"/>
        </w:rPr>
        <w:t>资格要求</w:t>
      </w:r>
    </w:p>
    <w:p w14:paraId="236F2411">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（一）企业要求：</w:t>
      </w:r>
    </w:p>
    <w:p w14:paraId="5B2CE978">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①供应商为企业（包括合伙企业）的，应提供有效的营业执照；</w:t>
      </w:r>
    </w:p>
    <w:p w14:paraId="3207D40E">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②供应商为事业单位的，应提供有效的事业单位法人证书；</w:t>
      </w:r>
    </w:p>
    <w:p w14:paraId="411BFD41">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③供应商是非企业机构的，应提供有效的执业许可证或登记证书等证明文件；</w:t>
      </w:r>
    </w:p>
    <w:p w14:paraId="4EC91D81">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④供应商是个体工商户的，应提供有效的个体工商户营业执照。</w:t>
      </w:r>
    </w:p>
    <w:p w14:paraId="6DE7B3CD">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（二）资质</w:t>
      </w:r>
      <w:r>
        <w:rPr>
          <w:rFonts w:hint="eastAsia" w:ascii="宋体" w:hAnsi="宋体" w:eastAsia="宋体" w:cs="宋体"/>
          <w:color w:val="000000"/>
          <w:sz w:val="24"/>
          <w:szCs w:val="24"/>
          <w:lang w:val="en-US" w:eastAsia="zh-CN"/>
        </w:rPr>
        <w:t>要求</w:t>
      </w:r>
      <w:r>
        <w:rPr>
          <w:rFonts w:hint="eastAsia" w:ascii="宋体" w:hAnsi="宋体" w:eastAsia="宋体" w:cs="宋体"/>
          <w:color w:val="000000"/>
          <w:sz w:val="24"/>
          <w:szCs w:val="24"/>
        </w:rPr>
        <w:t>：须具有卫生行政主管部门颁发的《医疗机构执业许可证》。</w:t>
      </w:r>
    </w:p>
    <w:p w14:paraId="1B0DF340">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（三）供应商不得存在下列情形之一：</w:t>
      </w:r>
    </w:p>
    <w:p w14:paraId="05EA2757">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（1）处于被责令停产停业、暂扣或者吊销执照、暂扣或者吊销许可证、吊销资质证书状态；</w:t>
      </w:r>
    </w:p>
    <w:p w14:paraId="05C7CDBD">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（2）进入清算程序，或被宣告破产，或其他丧失履约能力的情形；</w:t>
      </w:r>
    </w:p>
    <w:p w14:paraId="1F1122E0">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（3）其他：供应商被人民法院列入失信被执行人的；供应商被市场监督管理部门列入严重违法失信企业名单的；供应商被税务部门列入重大税收违法案件当事人名单的。</w:t>
      </w:r>
    </w:p>
    <w:p w14:paraId="797CA77A">
      <w:pPr>
        <w:bidi w:val="0"/>
        <w:spacing w:line="360" w:lineRule="auto"/>
        <w:ind w:firstLine="480" w:firstLineChars="200"/>
        <w:rPr>
          <w:rFonts w:hint="eastAsia" w:ascii="宋体" w:hAnsi="宋体" w:eastAsia="宋体" w:cs="宋体"/>
          <w:b/>
          <w:bCs/>
          <w:color w:val="000000"/>
          <w:sz w:val="24"/>
          <w:szCs w:val="24"/>
          <w:lang w:val="en-US" w:eastAsia="zh-CN" w:bidi="ar-SA"/>
        </w:rPr>
      </w:pPr>
      <w:r>
        <w:rPr>
          <w:rFonts w:hint="eastAsia" w:ascii="宋体" w:hAnsi="宋体" w:eastAsia="宋体" w:cs="宋体"/>
          <w:color w:val="000000"/>
          <w:sz w:val="24"/>
          <w:szCs w:val="24"/>
        </w:rPr>
        <w:t>（四）其他要求：本项目不接受联合体投标。</w:t>
      </w:r>
    </w:p>
    <w:p w14:paraId="510B3945">
      <w:pPr>
        <w:spacing w:line="360" w:lineRule="auto"/>
        <w:ind w:right="267"/>
        <w:rPr>
          <w:rFonts w:hint="eastAsia" w:ascii="宋体" w:hAnsi="宋体" w:eastAsia="宋体" w:cs="宋体"/>
          <w:b/>
          <w:bCs/>
          <w:color w:val="000000"/>
          <w:sz w:val="24"/>
          <w:szCs w:val="24"/>
          <w:lang w:val="en-US" w:eastAsia="zh-CN" w:bidi="ar-SA"/>
        </w:rPr>
      </w:pPr>
    </w:p>
    <w:p w14:paraId="33AC45DF">
      <w:pPr>
        <w:spacing w:line="360" w:lineRule="auto"/>
        <w:ind w:right="267"/>
        <w:rPr>
          <w:rFonts w:ascii="宋体" w:hAnsi="宋体" w:eastAsia="宋体" w:cs="宋体"/>
          <w:b/>
          <w:bCs/>
          <w:color w:val="000000"/>
          <w:sz w:val="24"/>
          <w:szCs w:val="24"/>
          <w:lang w:val="zh-CN" w:eastAsia="zh-CN" w:bidi="ar-SA"/>
        </w:rPr>
      </w:pPr>
      <w:r>
        <w:rPr>
          <w:rFonts w:hint="eastAsia" w:ascii="宋体" w:hAnsi="宋体" w:eastAsia="宋体" w:cs="宋体"/>
          <w:b/>
          <w:bCs/>
          <w:color w:val="000000"/>
          <w:sz w:val="24"/>
          <w:szCs w:val="24"/>
          <w:lang w:val="en-US" w:eastAsia="zh-CN" w:bidi="ar-SA"/>
        </w:rPr>
        <w:t>三</w:t>
      </w:r>
      <w:r>
        <w:rPr>
          <w:rFonts w:hint="eastAsia" w:ascii="宋体" w:hAnsi="宋体" w:eastAsia="宋体" w:cs="宋体"/>
          <w:b/>
          <w:bCs/>
          <w:color w:val="000000"/>
          <w:sz w:val="24"/>
          <w:szCs w:val="24"/>
          <w:lang w:val="zh-CN" w:eastAsia="zh-CN" w:bidi="ar-SA"/>
        </w:rPr>
        <w:t>、采购文件获取时间及方式</w:t>
      </w:r>
    </w:p>
    <w:p w14:paraId="36807269">
      <w:pPr>
        <w:spacing w:line="360" w:lineRule="auto"/>
        <w:ind w:right="267" w:firstLine="480" w:firstLineChars="200"/>
        <w:rPr>
          <w:rFonts w:ascii="宋体" w:hAnsi="宋体" w:eastAsia="宋体" w:cs="宋体"/>
          <w:color w:val="000000"/>
          <w:sz w:val="24"/>
          <w:szCs w:val="24"/>
          <w:lang w:val="zh-CN" w:eastAsia="zh-CN" w:bidi="ar-SA"/>
        </w:rPr>
      </w:pPr>
      <w:r>
        <w:rPr>
          <w:rFonts w:hint="eastAsia" w:ascii="宋体" w:hAnsi="宋体" w:eastAsia="宋体" w:cs="宋体"/>
          <w:color w:val="000000"/>
          <w:sz w:val="24"/>
          <w:szCs w:val="24"/>
          <w:lang w:val="en-US" w:eastAsia="zh-CN" w:bidi="ar-SA"/>
        </w:rPr>
        <w:t>（1）</w:t>
      </w:r>
      <w:r>
        <w:rPr>
          <w:rFonts w:hint="eastAsia" w:ascii="宋体" w:hAnsi="宋体" w:eastAsia="宋体" w:cs="宋体"/>
          <w:color w:val="000000"/>
          <w:sz w:val="24"/>
          <w:szCs w:val="24"/>
          <w:lang w:val="zh-CN"/>
        </w:rPr>
        <w:t>采购文件</w:t>
      </w:r>
      <w:r>
        <w:rPr>
          <w:rFonts w:hint="eastAsia" w:ascii="宋体" w:hAnsi="宋体" w:eastAsia="宋体" w:cs="宋体"/>
          <w:color w:val="000000"/>
          <w:sz w:val="24"/>
          <w:szCs w:val="24"/>
        </w:rPr>
        <w:t>获取</w:t>
      </w:r>
      <w:r>
        <w:rPr>
          <w:rFonts w:hint="eastAsia" w:ascii="宋体" w:hAnsi="宋体" w:eastAsia="宋体" w:cs="宋体"/>
          <w:color w:val="000000"/>
          <w:sz w:val="24"/>
          <w:szCs w:val="24"/>
          <w:lang w:val="en-US" w:eastAsia="zh-CN"/>
        </w:rPr>
        <w:t>方式</w:t>
      </w:r>
      <w:r>
        <w:rPr>
          <w:rFonts w:hint="eastAsia" w:ascii="宋体" w:hAnsi="宋体" w:eastAsia="宋体" w:cs="宋体"/>
          <w:color w:val="000000"/>
          <w:sz w:val="24"/>
          <w:szCs w:val="24"/>
          <w:lang w:val="zh-CN" w:eastAsia="zh-CN" w:bidi="ar-SA"/>
        </w:rPr>
        <w:t>：请将法定代表人的身份证复印件加盖公章的扫描件或委托代理人授权委托书和本人有效的身份证复印件加盖公章的扫描件,同时将营业执照、</w:t>
      </w:r>
      <w:r>
        <w:rPr>
          <w:rFonts w:hint="eastAsia" w:ascii="宋体" w:hAnsi="宋体" w:eastAsia="宋体" w:cs="宋体"/>
          <w:color w:val="000000"/>
          <w:sz w:val="24"/>
          <w:szCs w:val="24"/>
          <w:lang w:val="en-US" w:eastAsia="zh-CN" w:bidi="ar-SA"/>
        </w:rPr>
        <w:t>资质</w:t>
      </w:r>
      <w:r>
        <w:rPr>
          <w:rFonts w:hint="eastAsia" w:ascii="宋体" w:hAnsi="宋体" w:eastAsia="宋体" w:cs="宋体"/>
          <w:color w:val="000000"/>
          <w:sz w:val="24"/>
          <w:szCs w:val="24"/>
          <w:lang w:val="zh-CN" w:eastAsia="zh-CN" w:bidi="ar-SA"/>
        </w:rPr>
        <w:t>复印件加盖单位公章的扫描件，在</w:t>
      </w:r>
      <w:r>
        <w:rPr>
          <w:rFonts w:hint="eastAsia" w:ascii="宋体" w:hAnsi="宋体" w:eastAsia="宋体" w:cs="宋体"/>
          <w:color w:val="000000"/>
          <w:sz w:val="24"/>
          <w:szCs w:val="24"/>
          <w:lang w:val="en-US" w:eastAsia="zh-CN" w:bidi="ar-SA"/>
        </w:rPr>
        <w:t>采购文件</w:t>
      </w:r>
      <w:r>
        <w:rPr>
          <w:rFonts w:hint="eastAsia" w:ascii="宋体" w:hAnsi="宋体" w:eastAsia="宋体" w:cs="宋体"/>
          <w:color w:val="000000"/>
          <w:sz w:val="24"/>
          <w:szCs w:val="24"/>
          <w:lang w:val="zh-CN" w:eastAsia="zh-CN" w:bidi="ar-SA"/>
        </w:rPr>
        <w:t>发售时间内发送</w:t>
      </w:r>
      <w:r>
        <w:rPr>
          <w:rFonts w:hint="eastAsia" w:ascii="宋体" w:hAnsi="宋体" w:eastAsia="宋体" w:cs="宋体"/>
          <w:color w:val="000000"/>
          <w:sz w:val="24"/>
          <w:szCs w:val="24"/>
          <w:lang w:val="en-US" w:eastAsia="zh-CN" w:bidi="ar-SA"/>
        </w:rPr>
        <w:t>至邮箱2954175664@qq.com</w:t>
      </w:r>
      <w:r>
        <w:rPr>
          <w:rFonts w:hint="eastAsia" w:ascii="宋体" w:hAnsi="宋体" w:eastAsia="宋体" w:cs="宋体"/>
          <w:color w:val="000000"/>
          <w:sz w:val="24"/>
          <w:szCs w:val="24"/>
          <w:lang w:val="zh-CN" w:eastAsia="zh-CN" w:bidi="ar-SA"/>
        </w:rPr>
        <w:t>报名并</w:t>
      </w:r>
      <w:r>
        <w:rPr>
          <w:rFonts w:hint="eastAsia" w:ascii="宋体" w:hAnsi="宋体" w:eastAsia="宋体" w:cs="宋体"/>
          <w:color w:val="000000"/>
          <w:sz w:val="24"/>
          <w:szCs w:val="24"/>
          <w:lang w:val="en-US" w:eastAsia="zh-CN" w:bidi="ar-SA"/>
        </w:rPr>
        <w:t>联系项目负责人获取采购文件</w:t>
      </w:r>
      <w:r>
        <w:rPr>
          <w:rFonts w:hint="eastAsia" w:ascii="宋体" w:hAnsi="宋体" w:eastAsia="宋体" w:cs="宋体"/>
          <w:color w:val="000000"/>
          <w:sz w:val="24"/>
          <w:szCs w:val="24"/>
          <w:lang w:val="zh-CN" w:eastAsia="zh-CN" w:bidi="ar-SA"/>
        </w:rPr>
        <w:t>, 收到</w:t>
      </w:r>
      <w:r>
        <w:rPr>
          <w:rFonts w:hint="eastAsia" w:ascii="宋体" w:hAnsi="宋体" w:eastAsia="宋体" w:cs="宋体"/>
          <w:color w:val="000000"/>
          <w:sz w:val="24"/>
          <w:szCs w:val="24"/>
          <w:lang w:val="en-US" w:eastAsia="zh-CN" w:bidi="ar-SA"/>
        </w:rPr>
        <w:t>报名资料</w:t>
      </w:r>
      <w:r>
        <w:rPr>
          <w:rFonts w:hint="eastAsia" w:ascii="宋体" w:hAnsi="宋体" w:eastAsia="宋体" w:cs="宋体"/>
          <w:color w:val="000000"/>
          <w:sz w:val="24"/>
          <w:szCs w:val="24"/>
          <w:lang w:val="zh-CN" w:eastAsia="zh-CN" w:bidi="ar-SA"/>
        </w:rPr>
        <w:t>时间以发件人邮件发出时间为准（发送状态为“投递成功”）。</w:t>
      </w:r>
    </w:p>
    <w:p w14:paraId="11499468">
      <w:pPr>
        <w:spacing w:line="360" w:lineRule="auto"/>
        <w:ind w:firstLine="480" w:firstLineChars="200"/>
        <w:rPr>
          <w:rFonts w:ascii="宋体" w:hAnsi="宋体" w:eastAsia="宋体" w:cs="宋体"/>
          <w:color w:val="000000"/>
          <w:sz w:val="24"/>
          <w:szCs w:val="24"/>
          <w:lang w:val="zh-CN"/>
        </w:rPr>
      </w:pPr>
      <w:r>
        <w:rPr>
          <w:rFonts w:hint="eastAsia" w:ascii="宋体" w:hAnsi="宋体" w:eastAsia="宋体" w:cs="宋体"/>
          <w:color w:val="000000"/>
          <w:sz w:val="24"/>
          <w:szCs w:val="24"/>
        </w:rPr>
        <w:t>（2）采购文件获取时间</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highlight w:val="none"/>
          <w:lang w:eastAsia="zh-CN"/>
        </w:rPr>
        <w:t>2026</w:t>
      </w:r>
      <w:r>
        <w:rPr>
          <w:rFonts w:hint="eastAsia" w:ascii="宋体" w:hAnsi="宋体" w:eastAsia="宋体" w:cs="宋体"/>
          <w:color w:val="000000"/>
          <w:sz w:val="24"/>
          <w:szCs w:val="24"/>
          <w:highlight w:val="none"/>
          <w:lang w:val="zh-CN"/>
        </w:rPr>
        <w:t>年</w:t>
      </w:r>
      <w:r>
        <w:rPr>
          <w:rFonts w:hint="eastAsia" w:ascii="宋体" w:hAnsi="宋体" w:eastAsia="宋体" w:cs="宋体"/>
          <w:color w:val="000000"/>
          <w:sz w:val="24"/>
          <w:szCs w:val="24"/>
          <w:highlight w:val="none"/>
          <w:lang w:val="en-US" w:eastAsia="zh-CN"/>
        </w:rPr>
        <w:t>9月18日</w:t>
      </w:r>
      <w:r>
        <w:rPr>
          <w:rFonts w:hint="eastAsia" w:ascii="宋体" w:hAnsi="宋体" w:eastAsia="宋体" w:cs="宋体"/>
          <w:color w:val="000000"/>
          <w:sz w:val="24"/>
          <w:szCs w:val="24"/>
          <w:highlight w:val="none"/>
          <w:lang w:val="zh-CN"/>
        </w:rPr>
        <w:t>—2026年</w:t>
      </w:r>
      <w:r>
        <w:rPr>
          <w:rFonts w:hint="eastAsia" w:ascii="宋体" w:hAnsi="宋体" w:eastAsia="宋体" w:cs="宋体"/>
          <w:color w:val="000000"/>
          <w:sz w:val="24"/>
          <w:szCs w:val="24"/>
          <w:highlight w:val="none"/>
          <w:lang w:val="en-US" w:eastAsia="zh-CN"/>
        </w:rPr>
        <w:t>9月28日</w:t>
      </w:r>
      <w:r>
        <w:rPr>
          <w:rFonts w:hint="eastAsia" w:ascii="宋体" w:hAnsi="宋体" w:eastAsia="宋体" w:cs="宋体"/>
          <w:color w:val="000000"/>
          <w:sz w:val="24"/>
          <w:szCs w:val="24"/>
          <w:highlight w:val="none"/>
          <w:lang w:val="zh-CN"/>
        </w:rPr>
        <w:t>（上</w:t>
      </w:r>
      <w:r>
        <w:rPr>
          <w:rFonts w:hint="eastAsia" w:ascii="宋体" w:hAnsi="宋体" w:eastAsia="宋体" w:cs="宋体"/>
          <w:color w:val="000000"/>
          <w:sz w:val="24"/>
          <w:szCs w:val="24"/>
          <w:lang w:val="zh-CN"/>
        </w:rPr>
        <w:t>午</w:t>
      </w:r>
      <w:r>
        <w:rPr>
          <w:rFonts w:hint="eastAsia" w:ascii="宋体" w:hAnsi="宋体" w:eastAsia="宋体" w:cs="宋体"/>
          <w:color w:val="000000"/>
          <w:sz w:val="24"/>
          <w:szCs w:val="24"/>
        </w:rPr>
        <w:t>9</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rPr>
        <w:t>0</w:t>
      </w:r>
      <w:r>
        <w:rPr>
          <w:rFonts w:hint="eastAsia" w:ascii="宋体" w:hAnsi="宋体" w:eastAsia="宋体" w:cs="宋体"/>
          <w:color w:val="000000"/>
          <w:sz w:val="24"/>
          <w:szCs w:val="24"/>
          <w:lang w:val="zh-CN"/>
        </w:rPr>
        <w:t>0～11:30，下午</w:t>
      </w:r>
      <w:r>
        <w:rPr>
          <w:rFonts w:hint="eastAsia" w:ascii="宋体" w:hAnsi="宋体" w:eastAsia="宋体" w:cs="宋体"/>
          <w:color w:val="000000"/>
          <w:sz w:val="24"/>
          <w:szCs w:val="24"/>
        </w:rPr>
        <w:t>2</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rPr>
        <w:t>3</w:t>
      </w:r>
      <w:r>
        <w:rPr>
          <w:rFonts w:hint="eastAsia" w:ascii="宋体" w:hAnsi="宋体" w:eastAsia="宋体" w:cs="宋体"/>
          <w:color w:val="000000"/>
          <w:sz w:val="24"/>
          <w:szCs w:val="24"/>
          <w:lang w:val="zh-CN"/>
        </w:rPr>
        <w:t>0～5:</w:t>
      </w:r>
      <w:r>
        <w:rPr>
          <w:rFonts w:hint="eastAsia" w:ascii="宋体" w:hAnsi="宋体" w:eastAsia="宋体" w:cs="宋体"/>
          <w:color w:val="000000"/>
          <w:sz w:val="24"/>
          <w:szCs w:val="24"/>
        </w:rPr>
        <w:t>00</w:t>
      </w:r>
      <w:r>
        <w:rPr>
          <w:rFonts w:hint="eastAsia" w:ascii="宋体" w:hAnsi="宋体" w:eastAsia="宋体" w:cs="宋体"/>
          <w:color w:val="000000"/>
          <w:sz w:val="24"/>
          <w:szCs w:val="24"/>
          <w:lang w:val="zh-CN"/>
        </w:rPr>
        <w:t>，法定节假日除外，北京时间，下同）；</w:t>
      </w:r>
    </w:p>
    <w:p w14:paraId="29C96DCE">
      <w:pPr>
        <w:spacing w:line="360" w:lineRule="auto"/>
        <w:ind w:firstLine="480" w:firstLineChars="200"/>
        <w:rPr>
          <w:rFonts w:hint="eastAsia" w:ascii="宋体" w:hAnsi="宋体" w:eastAsia="宋体" w:cs="宋体"/>
          <w:b/>
          <w:bCs/>
          <w:color w:val="000000"/>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zh-CN"/>
        </w:rPr>
        <w:t>采购文件售价</w:t>
      </w:r>
      <w:r>
        <w:rPr>
          <w:rFonts w:hint="eastAsia" w:ascii="宋体" w:hAnsi="宋体" w:eastAsia="宋体" w:cs="宋体"/>
          <w:color w:val="000000"/>
          <w:sz w:val="24"/>
          <w:szCs w:val="24"/>
        </w:rPr>
        <w:t>500</w:t>
      </w:r>
      <w:r>
        <w:rPr>
          <w:rFonts w:hint="eastAsia" w:ascii="宋体" w:hAnsi="宋体" w:eastAsia="宋体" w:cs="宋体"/>
          <w:color w:val="000000"/>
          <w:sz w:val="24"/>
          <w:szCs w:val="24"/>
          <w:lang w:val="zh-CN"/>
        </w:rPr>
        <w:t>元，</w:t>
      </w:r>
      <w:r>
        <w:rPr>
          <w:rFonts w:hint="eastAsia" w:ascii="宋体" w:hAnsi="宋体" w:eastAsia="宋体" w:cs="宋体"/>
          <w:color w:val="000000"/>
          <w:sz w:val="24"/>
          <w:szCs w:val="24"/>
        </w:rPr>
        <w:t>售后不退</w:t>
      </w:r>
      <w:r>
        <w:rPr>
          <w:rFonts w:hint="eastAsia" w:ascii="宋体" w:hAnsi="宋体" w:eastAsia="宋体" w:cs="宋体"/>
          <w:color w:val="000000"/>
          <w:sz w:val="24"/>
          <w:szCs w:val="24"/>
          <w:lang w:val="zh-CN"/>
        </w:rPr>
        <w:t>。</w:t>
      </w:r>
    </w:p>
    <w:p w14:paraId="65107121">
      <w:pPr>
        <w:spacing w:line="360" w:lineRule="auto"/>
        <w:ind w:right="267"/>
        <w:rPr>
          <w:rFonts w:hint="eastAsia" w:ascii="宋体" w:hAnsi="宋体" w:eastAsia="宋体" w:cs="宋体"/>
          <w:b/>
          <w:bCs/>
          <w:color w:val="000000"/>
          <w:sz w:val="24"/>
          <w:szCs w:val="24"/>
          <w:lang w:val="en-US" w:eastAsia="zh-CN" w:bidi="ar-SA"/>
        </w:rPr>
      </w:pPr>
    </w:p>
    <w:p w14:paraId="6689BD43">
      <w:pPr>
        <w:spacing w:line="360" w:lineRule="auto"/>
        <w:ind w:right="267"/>
        <w:rPr>
          <w:rFonts w:ascii="宋体" w:hAnsi="宋体" w:eastAsia="宋体" w:cs="宋体"/>
          <w:b/>
          <w:bCs/>
          <w:color w:val="000000"/>
          <w:sz w:val="24"/>
          <w:szCs w:val="24"/>
          <w:lang w:val="zh-CN" w:eastAsia="zh-CN" w:bidi="ar-SA"/>
        </w:rPr>
      </w:pPr>
      <w:r>
        <w:rPr>
          <w:rFonts w:hint="eastAsia" w:ascii="宋体" w:hAnsi="宋体" w:eastAsia="宋体" w:cs="宋体"/>
          <w:b/>
          <w:bCs/>
          <w:color w:val="000000"/>
          <w:sz w:val="24"/>
          <w:szCs w:val="24"/>
          <w:lang w:val="en-US" w:eastAsia="zh-CN" w:bidi="ar-SA"/>
        </w:rPr>
        <w:t>四</w:t>
      </w:r>
      <w:r>
        <w:rPr>
          <w:rFonts w:hint="eastAsia" w:ascii="宋体" w:hAnsi="宋体" w:eastAsia="宋体" w:cs="宋体"/>
          <w:b/>
          <w:bCs/>
          <w:color w:val="000000"/>
          <w:sz w:val="24"/>
          <w:szCs w:val="24"/>
          <w:lang w:val="zh-CN" w:eastAsia="zh-CN" w:bidi="ar-SA"/>
        </w:rPr>
        <w:t>、响应文件开启时间和地点</w:t>
      </w:r>
    </w:p>
    <w:p w14:paraId="1503A58B">
      <w:pPr>
        <w:spacing w:line="360" w:lineRule="auto"/>
        <w:ind w:right="267"/>
        <w:rPr>
          <w:rFonts w:ascii="宋体" w:hAnsi="宋体" w:eastAsia="宋体" w:cs="宋体"/>
          <w:color w:val="000000"/>
          <w:sz w:val="24"/>
          <w:szCs w:val="24"/>
          <w:highlight w:val="none"/>
          <w:u w:val="none"/>
          <w:lang w:val="zh-CN" w:eastAsia="zh-CN" w:bidi="ar-SA"/>
        </w:rPr>
      </w:pPr>
      <w:r>
        <w:rPr>
          <w:rFonts w:hint="eastAsia" w:ascii="宋体" w:hAnsi="宋体" w:eastAsia="宋体" w:cs="宋体"/>
          <w:color w:val="000000"/>
          <w:sz w:val="24"/>
          <w:szCs w:val="24"/>
          <w:highlight w:val="none"/>
          <w:lang w:val="zh-CN" w:eastAsia="zh-CN" w:bidi="ar-SA"/>
        </w:rPr>
        <w:t>（1）公告发布时间：</w:t>
      </w:r>
      <w:r>
        <w:rPr>
          <w:rFonts w:hint="eastAsia" w:ascii="宋体" w:hAnsi="宋体" w:eastAsia="宋体" w:cs="宋体"/>
          <w:color w:val="000000"/>
          <w:sz w:val="24"/>
          <w:szCs w:val="24"/>
          <w:highlight w:val="none"/>
          <w:u w:val="none"/>
          <w:lang w:val="zh-CN" w:eastAsia="zh-CN" w:bidi="ar-SA"/>
        </w:rPr>
        <w:t>2026年</w:t>
      </w:r>
      <w:r>
        <w:rPr>
          <w:rFonts w:hint="eastAsia" w:ascii="宋体" w:hAnsi="宋体" w:eastAsia="宋体" w:cs="宋体"/>
          <w:color w:val="000000"/>
          <w:sz w:val="24"/>
          <w:szCs w:val="24"/>
          <w:highlight w:val="none"/>
          <w:u w:val="none"/>
          <w:lang w:val="en-US" w:eastAsia="zh-CN" w:bidi="ar-SA"/>
        </w:rPr>
        <w:t>9月18日</w:t>
      </w:r>
    </w:p>
    <w:p w14:paraId="0CBD11F8">
      <w:pPr>
        <w:spacing w:line="360" w:lineRule="auto"/>
        <w:ind w:right="267"/>
        <w:rPr>
          <w:rFonts w:hint="eastAsia" w:ascii="宋体" w:hAnsi="宋体" w:eastAsia="宋体" w:cs="宋体"/>
          <w:color w:val="000000"/>
          <w:sz w:val="24"/>
          <w:szCs w:val="24"/>
          <w:highlight w:val="none"/>
          <w:u w:val="none"/>
          <w:lang w:val="zh-CN" w:eastAsia="zh-CN" w:bidi="ar-SA"/>
        </w:rPr>
      </w:pPr>
      <w:r>
        <w:rPr>
          <w:rFonts w:hint="eastAsia" w:ascii="宋体" w:hAnsi="宋体" w:eastAsia="宋体" w:cs="宋体"/>
          <w:color w:val="000000"/>
          <w:sz w:val="24"/>
          <w:szCs w:val="24"/>
          <w:highlight w:val="none"/>
          <w:u w:val="none"/>
          <w:lang w:val="zh-CN" w:eastAsia="zh-CN" w:bidi="ar-SA"/>
        </w:rPr>
        <w:t>（2）</w:t>
      </w:r>
      <w:r>
        <w:rPr>
          <w:rFonts w:hint="eastAsia" w:ascii="宋体" w:hAnsi="宋体" w:eastAsia="宋体" w:cs="宋体"/>
          <w:color w:val="000000"/>
          <w:sz w:val="24"/>
          <w:szCs w:val="24"/>
          <w:highlight w:val="none"/>
          <w:u w:val="none"/>
          <w:lang w:val="en-US" w:eastAsia="zh-CN" w:bidi="ar-SA"/>
        </w:rPr>
        <w:t>时间</w:t>
      </w:r>
      <w:r>
        <w:rPr>
          <w:rFonts w:hint="eastAsia" w:ascii="宋体" w:hAnsi="宋体" w:eastAsia="宋体" w:cs="宋体"/>
          <w:color w:val="000000"/>
          <w:sz w:val="24"/>
          <w:szCs w:val="24"/>
          <w:highlight w:val="none"/>
          <w:u w:val="none"/>
          <w:lang w:val="zh-CN" w:eastAsia="zh-CN" w:bidi="ar-SA"/>
        </w:rPr>
        <w:t>：2026年</w:t>
      </w:r>
      <w:r>
        <w:rPr>
          <w:rFonts w:hint="eastAsia" w:ascii="宋体" w:hAnsi="宋体" w:eastAsia="宋体" w:cs="宋体"/>
          <w:color w:val="000000"/>
          <w:sz w:val="24"/>
          <w:szCs w:val="24"/>
          <w:highlight w:val="none"/>
          <w:u w:val="none"/>
          <w:lang w:val="en-US" w:eastAsia="zh-CN" w:bidi="ar-SA"/>
        </w:rPr>
        <w:t>9月29日9时30分</w:t>
      </w:r>
    </w:p>
    <w:p w14:paraId="4CCFE224">
      <w:pPr>
        <w:spacing w:line="360" w:lineRule="auto"/>
        <w:ind w:right="267"/>
        <w:rPr>
          <w:rFonts w:hint="eastAsia" w:ascii="宋体" w:hAnsi="宋体" w:eastAsia="宋体" w:cs="宋体"/>
          <w:b/>
          <w:bCs/>
          <w:color w:val="000000"/>
          <w:sz w:val="24"/>
          <w:szCs w:val="24"/>
          <w:lang w:val="en-US" w:eastAsia="zh-CN" w:bidi="ar-SA"/>
        </w:rPr>
      </w:pPr>
      <w:r>
        <w:rPr>
          <w:rFonts w:hint="eastAsia" w:ascii="宋体" w:hAnsi="宋体" w:eastAsia="宋体" w:cs="宋体"/>
          <w:color w:val="000000"/>
          <w:sz w:val="24"/>
          <w:szCs w:val="24"/>
          <w:lang w:val="zh-CN" w:eastAsia="zh-CN" w:bidi="ar-SA"/>
        </w:rPr>
        <w:t>（3）</w:t>
      </w:r>
      <w:r>
        <w:rPr>
          <w:rFonts w:hint="eastAsia" w:ascii="宋体" w:hAnsi="宋体" w:eastAsia="宋体" w:cs="宋体"/>
          <w:color w:val="000000"/>
          <w:sz w:val="24"/>
          <w:szCs w:val="24"/>
          <w:lang w:val="en-US" w:eastAsia="zh-CN" w:bidi="ar-SA"/>
        </w:rPr>
        <w:t>地点</w:t>
      </w:r>
      <w:r>
        <w:rPr>
          <w:rFonts w:hint="eastAsia" w:ascii="宋体" w:hAnsi="宋体" w:eastAsia="宋体" w:cs="宋体"/>
          <w:color w:val="000000"/>
          <w:sz w:val="24"/>
          <w:szCs w:val="24"/>
          <w:lang w:val="zh-CN" w:eastAsia="zh-CN" w:bidi="ar-SA"/>
        </w:rPr>
        <w:t>：</w:t>
      </w:r>
      <w:r>
        <w:rPr>
          <w:rFonts w:hint="eastAsia" w:ascii="宋体" w:hAnsi="宋体" w:eastAsia="宋体" w:cs="宋体"/>
          <w:color w:val="000000"/>
          <w:sz w:val="24"/>
          <w:szCs w:val="24"/>
          <w:highlight w:val="none"/>
          <w:lang w:val="zh-CN" w:eastAsia="zh-CN" w:bidi="ar-SA"/>
        </w:rPr>
        <w:t>安徽省蚌埠市朝阳路</w:t>
      </w:r>
      <w:r>
        <w:rPr>
          <w:rFonts w:hint="eastAsia" w:ascii="宋体" w:hAnsi="宋体" w:eastAsia="宋体" w:cs="宋体"/>
          <w:color w:val="000000"/>
          <w:sz w:val="24"/>
          <w:szCs w:val="24"/>
          <w:highlight w:val="none"/>
          <w:lang w:val="en-US" w:eastAsia="zh-CN" w:bidi="ar-SA"/>
        </w:rPr>
        <w:t>心里程科技大厦8</w:t>
      </w:r>
      <w:r>
        <w:rPr>
          <w:rFonts w:hint="eastAsia" w:ascii="宋体" w:hAnsi="宋体" w:eastAsia="宋体" w:cs="宋体"/>
          <w:color w:val="000000"/>
          <w:sz w:val="24"/>
          <w:szCs w:val="24"/>
          <w:highlight w:val="none"/>
          <w:lang w:val="zh-CN" w:eastAsia="zh-CN" w:bidi="ar-SA"/>
        </w:rPr>
        <w:t>楼</w:t>
      </w:r>
      <w:r>
        <w:rPr>
          <w:rFonts w:hint="eastAsia" w:ascii="宋体" w:hAnsi="宋体" w:eastAsia="宋体" w:cs="宋体"/>
          <w:color w:val="000000"/>
          <w:sz w:val="24"/>
          <w:szCs w:val="24"/>
          <w:highlight w:val="none"/>
          <w:lang w:val="en-US" w:eastAsia="zh-CN" w:bidi="ar-SA"/>
        </w:rPr>
        <w:t>西会议室</w:t>
      </w:r>
    </w:p>
    <w:p w14:paraId="112E73B9">
      <w:pPr>
        <w:spacing w:line="360" w:lineRule="auto"/>
        <w:ind w:right="267"/>
        <w:rPr>
          <w:rFonts w:hint="eastAsia" w:ascii="宋体" w:hAnsi="宋体" w:eastAsia="宋体" w:cs="宋体"/>
          <w:b/>
          <w:bCs/>
          <w:color w:val="000000"/>
          <w:sz w:val="24"/>
          <w:szCs w:val="24"/>
          <w:lang w:val="en-US" w:eastAsia="zh-CN" w:bidi="ar-SA"/>
        </w:rPr>
      </w:pPr>
    </w:p>
    <w:p w14:paraId="290EB1F0">
      <w:pPr>
        <w:spacing w:line="360" w:lineRule="auto"/>
        <w:ind w:right="267"/>
        <w:rPr>
          <w:rFonts w:ascii="宋体" w:hAnsi="宋体" w:eastAsia="宋体" w:cs="宋体"/>
          <w:color w:val="000000"/>
          <w:sz w:val="24"/>
          <w:szCs w:val="24"/>
          <w:lang w:val="zh-CN" w:eastAsia="zh-CN" w:bidi="ar-SA"/>
        </w:rPr>
      </w:pPr>
      <w:r>
        <w:rPr>
          <w:rFonts w:hint="eastAsia" w:ascii="宋体" w:hAnsi="宋体" w:eastAsia="宋体" w:cs="宋体"/>
          <w:b/>
          <w:bCs/>
          <w:color w:val="000000"/>
          <w:sz w:val="24"/>
          <w:szCs w:val="24"/>
          <w:lang w:val="en-US" w:eastAsia="zh-CN" w:bidi="ar-SA"/>
        </w:rPr>
        <w:t>五</w:t>
      </w:r>
      <w:r>
        <w:rPr>
          <w:rFonts w:hint="eastAsia" w:ascii="宋体" w:hAnsi="宋体" w:eastAsia="宋体" w:cs="宋体"/>
          <w:b/>
          <w:bCs/>
          <w:color w:val="000000"/>
          <w:sz w:val="24"/>
          <w:szCs w:val="24"/>
          <w:lang w:val="zh-CN" w:eastAsia="zh-CN" w:bidi="ar-SA"/>
        </w:rPr>
        <w:t>、</w:t>
      </w:r>
      <w:r>
        <w:rPr>
          <w:rFonts w:hint="eastAsia" w:ascii="宋体" w:hAnsi="宋体" w:eastAsia="宋体" w:cs="宋体"/>
          <w:b/>
          <w:bCs/>
          <w:color w:val="000000"/>
          <w:sz w:val="24"/>
          <w:szCs w:val="24"/>
          <w:lang w:val="en-US" w:eastAsia="zh-CN" w:bidi="ar-SA"/>
        </w:rPr>
        <w:t>响应截止</w:t>
      </w:r>
      <w:r>
        <w:rPr>
          <w:rFonts w:hint="eastAsia" w:ascii="宋体" w:hAnsi="宋体" w:eastAsia="宋体" w:cs="宋体"/>
          <w:b/>
          <w:bCs/>
          <w:color w:val="000000"/>
          <w:sz w:val="24"/>
          <w:szCs w:val="24"/>
          <w:lang w:val="zh-CN" w:eastAsia="zh-CN" w:bidi="ar-SA"/>
        </w:rPr>
        <w:t>时间</w:t>
      </w:r>
    </w:p>
    <w:p w14:paraId="12820947">
      <w:pPr>
        <w:spacing w:line="360" w:lineRule="auto"/>
        <w:ind w:firstLine="240" w:firstLineChars="100"/>
        <w:rPr>
          <w:rFonts w:hint="eastAsia" w:ascii="宋体" w:hAnsi="宋体" w:eastAsia="宋体" w:cs="宋体"/>
          <w:b/>
          <w:bCs/>
          <w:color w:val="000000"/>
          <w:sz w:val="24"/>
          <w:szCs w:val="24"/>
          <w:lang w:val="en-US" w:eastAsia="zh-CN" w:bidi="ar-SA"/>
        </w:rPr>
      </w:pPr>
      <w:r>
        <w:rPr>
          <w:rFonts w:hint="eastAsia" w:ascii="宋体" w:hAnsi="宋体" w:eastAsia="宋体" w:cs="宋体"/>
          <w:color w:val="000000"/>
          <w:sz w:val="24"/>
          <w:szCs w:val="24"/>
          <w:lang w:val="zh-CN" w:eastAsia="zh-CN" w:bidi="ar-SA"/>
        </w:rPr>
        <w:t>同</w:t>
      </w:r>
      <w:r>
        <w:rPr>
          <w:rFonts w:hint="eastAsia" w:ascii="宋体" w:hAnsi="宋体" w:eastAsia="宋体" w:cs="宋体"/>
          <w:color w:val="000000"/>
          <w:sz w:val="24"/>
          <w:szCs w:val="24"/>
          <w:lang w:val="en-US" w:eastAsia="zh-CN" w:bidi="ar-SA"/>
        </w:rPr>
        <w:t>开启时间</w:t>
      </w:r>
    </w:p>
    <w:p w14:paraId="3D46E89E">
      <w:pPr>
        <w:spacing w:line="360" w:lineRule="auto"/>
        <w:ind w:firstLine="241" w:firstLineChars="100"/>
        <w:rPr>
          <w:rFonts w:hint="eastAsia" w:ascii="宋体" w:hAnsi="宋体" w:eastAsia="宋体" w:cs="宋体"/>
          <w:b/>
          <w:bCs/>
          <w:color w:val="000000"/>
          <w:sz w:val="24"/>
          <w:szCs w:val="24"/>
          <w:lang w:val="en-US" w:eastAsia="zh-CN" w:bidi="ar-SA"/>
        </w:rPr>
      </w:pPr>
    </w:p>
    <w:p w14:paraId="5BC04850">
      <w:pPr>
        <w:spacing w:line="360" w:lineRule="auto"/>
        <w:ind w:firstLine="241" w:firstLineChars="100"/>
        <w:rPr>
          <w:rFonts w:ascii="宋体" w:hAnsi="宋体" w:eastAsia="宋体" w:cs="宋体"/>
          <w:color w:val="000000"/>
          <w:sz w:val="24"/>
          <w:szCs w:val="24"/>
          <w:lang w:val="zh-CN" w:eastAsia="zh-CN" w:bidi="ar-SA"/>
        </w:rPr>
      </w:pPr>
      <w:r>
        <w:rPr>
          <w:rFonts w:hint="eastAsia" w:ascii="宋体" w:hAnsi="宋体" w:eastAsia="宋体" w:cs="宋体"/>
          <w:b/>
          <w:bCs/>
          <w:color w:val="000000"/>
          <w:sz w:val="24"/>
          <w:szCs w:val="24"/>
          <w:lang w:val="en-US" w:eastAsia="zh-CN" w:bidi="ar-SA"/>
        </w:rPr>
        <w:t>六</w:t>
      </w:r>
      <w:r>
        <w:rPr>
          <w:rFonts w:hint="eastAsia" w:ascii="宋体" w:hAnsi="宋体" w:eastAsia="宋体" w:cs="宋体"/>
          <w:b/>
          <w:bCs/>
          <w:color w:val="000000"/>
          <w:sz w:val="24"/>
          <w:szCs w:val="24"/>
          <w:lang w:val="zh-CN" w:eastAsia="zh-CN" w:bidi="ar-SA"/>
        </w:rPr>
        <w:t>、联系方式</w:t>
      </w:r>
    </w:p>
    <w:p w14:paraId="64983BD5">
      <w:pPr>
        <w:spacing w:line="360" w:lineRule="auto"/>
        <w:ind w:firstLine="240" w:firstLineChars="100"/>
        <w:rPr>
          <w:rFonts w:hint="eastAsia" w:ascii="宋体" w:hAnsi="宋体" w:eastAsia="宋体" w:cs="宋体"/>
          <w:color w:val="000000"/>
          <w:sz w:val="24"/>
          <w:szCs w:val="24"/>
          <w:lang w:val="zh-CN" w:eastAsia="zh-CN" w:bidi="ar-SA"/>
        </w:rPr>
      </w:pP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zh-CN" w:eastAsia="zh-CN" w:bidi="ar-SA"/>
        </w:rPr>
        <w:t>：</w:t>
      </w:r>
      <w:r>
        <w:rPr>
          <w:rFonts w:hint="eastAsia" w:ascii="宋体" w:hAnsi="宋体" w:eastAsia="宋体" w:cs="Arial"/>
          <w:color w:val="000000"/>
          <w:kern w:val="2"/>
          <w:sz w:val="24"/>
          <w:szCs w:val="24"/>
          <w:lang w:val="en-US" w:eastAsia="zh-CN" w:bidi="ar-SA"/>
        </w:rPr>
        <w:t>蚌埠市禹会区退役军人事务局</w:t>
      </w:r>
    </w:p>
    <w:p w14:paraId="20EB92A5">
      <w:pPr>
        <w:spacing w:line="360" w:lineRule="auto"/>
        <w:ind w:firstLine="240" w:firstLineChars="100"/>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zh-CN" w:eastAsia="zh-CN" w:bidi="ar-SA"/>
        </w:rPr>
        <w:t>联系人：</w:t>
      </w:r>
      <w:r>
        <w:rPr>
          <w:rFonts w:hint="eastAsia" w:ascii="宋体" w:hAnsi="宋体" w:eastAsia="宋体" w:cs="宋体"/>
          <w:color w:val="000000"/>
          <w:sz w:val="24"/>
          <w:szCs w:val="24"/>
          <w:lang w:val="en-US" w:eastAsia="zh-CN" w:bidi="ar-SA"/>
        </w:rPr>
        <w:t>姚主任</w:t>
      </w:r>
    </w:p>
    <w:p w14:paraId="53DB4740">
      <w:pPr>
        <w:spacing w:line="360" w:lineRule="auto"/>
        <w:ind w:firstLine="240" w:firstLineChars="100"/>
        <w:rPr>
          <w:rFonts w:ascii="宋体" w:hAnsi="宋体" w:eastAsia="宋体" w:cs="宋体"/>
          <w:color w:val="000000"/>
          <w:sz w:val="24"/>
          <w:szCs w:val="24"/>
          <w:lang w:val="zh-CN" w:eastAsia="zh-CN" w:bidi="ar-SA"/>
        </w:rPr>
      </w:pPr>
      <w:r>
        <w:rPr>
          <w:rFonts w:hint="eastAsia" w:ascii="宋体" w:hAnsi="宋体" w:eastAsia="宋体" w:cs="宋体"/>
          <w:color w:val="000000"/>
          <w:sz w:val="24"/>
          <w:szCs w:val="24"/>
          <w:lang w:val="zh-CN" w:eastAsia="zh-CN" w:bidi="ar-SA"/>
        </w:rPr>
        <w:t>电 话：</w:t>
      </w:r>
      <w:r>
        <w:rPr>
          <w:rFonts w:hint="eastAsia" w:ascii="宋体" w:hAnsi="宋体" w:eastAsia="宋体" w:cs="Arial"/>
          <w:color w:val="000000"/>
          <w:sz w:val="24"/>
          <w:szCs w:val="24"/>
          <w:lang w:val="en-US" w:eastAsia="zh-CN" w:bidi="ar-SA"/>
        </w:rPr>
        <w:t>0552-4023958</w:t>
      </w:r>
    </w:p>
    <w:p w14:paraId="04DFCF35">
      <w:pPr>
        <w:spacing w:line="360" w:lineRule="auto"/>
        <w:ind w:firstLine="240" w:firstLineChars="100"/>
        <w:rPr>
          <w:rFonts w:ascii="宋体" w:hAnsi="宋体" w:eastAsia="宋体" w:cs="宋体"/>
          <w:color w:val="000000"/>
          <w:sz w:val="24"/>
          <w:szCs w:val="24"/>
          <w:lang w:val="zh-CN" w:eastAsia="zh-CN" w:bidi="ar-SA"/>
        </w:rPr>
      </w:pPr>
      <w:r>
        <w:rPr>
          <w:rFonts w:hint="eastAsia" w:ascii="宋体" w:hAnsi="宋体" w:eastAsia="宋体" w:cs="宋体"/>
          <w:color w:val="000000"/>
          <w:sz w:val="24"/>
          <w:szCs w:val="24"/>
          <w:lang w:val="en-US" w:eastAsia="zh-CN" w:bidi="ar-SA"/>
        </w:rPr>
        <w:t>采购</w:t>
      </w:r>
      <w:r>
        <w:rPr>
          <w:rFonts w:hint="eastAsia" w:ascii="宋体" w:hAnsi="宋体" w:eastAsia="宋体" w:cs="宋体"/>
          <w:color w:val="000000"/>
          <w:sz w:val="24"/>
          <w:szCs w:val="24"/>
          <w:lang w:val="zh-CN" w:eastAsia="zh-CN" w:bidi="ar-SA"/>
        </w:rPr>
        <w:t>代理机构：恒</w:t>
      </w:r>
      <w:bookmarkStart w:id="1" w:name="_GoBack"/>
      <w:bookmarkEnd w:id="1"/>
      <w:r>
        <w:rPr>
          <w:rFonts w:hint="eastAsia" w:ascii="宋体" w:hAnsi="宋体" w:eastAsia="宋体" w:cs="宋体"/>
          <w:color w:val="000000"/>
          <w:sz w:val="24"/>
          <w:szCs w:val="24"/>
          <w:lang w:val="zh-CN" w:eastAsia="zh-CN" w:bidi="ar-SA"/>
        </w:rPr>
        <w:t>泰工程咨询集团有限公司</w:t>
      </w:r>
    </w:p>
    <w:p w14:paraId="1B420326">
      <w:pPr>
        <w:spacing w:line="360" w:lineRule="auto"/>
        <w:ind w:firstLine="240" w:firstLineChars="100"/>
        <w:rPr>
          <w:rFonts w:ascii="宋体" w:hAnsi="宋体" w:eastAsia="宋体" w:cs="宋体"/>
          <w:color w:val="000000"/>
          <w:sz w:val="24"/>
          <w:szCs w:val="24"/>
          <w:lang w:val="zh-CN" w:eastAsia="zh-CN" w:bidi="ar-SA"/>
        </w:rPr>
      </w:pPr>
      <w:r>
        <w:rPr>
          <w:rFonts w:hint="eastAsia" w:ascii="宋体" w:hAnsi="宋体" w:eastAsia="宋体" w:cs="宋体"/>
          <w:color w:val="000000"/>
          <w:sz w:val="24"/>
          <w:szCs w:val="24"/>
          <w:lang w:val="zh-CN" w:eastAsia="zh-CN" w:bidi="ar-SA"/>
        </w:rPr>
        <w:t>联系人：</w:t>
      </w:r>
      <w:r>
        <w:rPr>
          <w:rFonts w:hint="eastAsia" w:ascii="宋体" w:hAnsi="宋体" w:eastAsia="宋体" w:cs="宋体"/>
          <w:color w:val="000000"/>
          <w:sz w:val="24"/>
          <w:szCs w:val="24"/>
          <w:lang w:val="en-US" w:eastAsia="zh-CN" w:bidi="ar-SA"/>
        </w:rPr>
        <w:t>周工</w:t>
      </w:r>
    </w:p>
    <w:p w14:paraId="2927EABA">
      <w:pPr>
        <w:spacing w:line="360" w:lineRule="auto"/>
        <w:ind w:firstLine="240" w:firstLineChars="100"/>
        <w:rPr>
          <w:rFonts w:ascii="宋体" w:hAnsi="宋体" w:eastAsia="宋体" w:cs="宋体"/>
          <w:color w:val="000000"/>
          <w:sz w:val="24"/>
          <w:szCs w:val="24"/>
          <w:lang w:val="en-US" w:eastAsia="zh-CN" w:bidi="ar-SA"/>
        </w:rPr>
      </w:pPr>
      <w:r>
        <w:rPr>
          <w:rFonts w:hint="eastAsia" w:ascii="宋体" w:hAnsi="宋体" w:eastAsia="宋体" w:cs="宋体"/>
          <w:color w:val="000000"/>
          <w:sz w:val="24"/>
          <w:szCs w:val="24"/>
          <w:lang w:val="zh-CN" w:eastAsia="zh-CN" w:bidi="ar-SA"/>
        </w:rPr>
        <w:t>电 话：</w:t>
      </w:r>
      <w:r>
        <w:rPr>
          <w:rFonts w:hint="eastAsia" w:ascii="宋体" w:hAnsi="宋体" w:eastAsia="宋体" w:cs="Arial"/>
          <w:color w:val="000000"/>
          <w:kern w:val="2"/>
          <w:sz w:val="24"/>
          <w:szCs w:val="24"/>
          <w:lang w:val="en-US" w:eastAsia="zh-CN" w:bidi="ar-SA"/>
        </w:rPr>
        <w:t>13965242299</w:t>
      </w:r>
    </w:p>
    <w:p w14:paraId="7A53B52D">
      <w:pPr>
        <w:spacing w:line="360" w:lineRule="auto"/>
        <w:ind w:firstLine="240" w:firstLineChars="100"/>
        <w:rPr>
          <w:rFonts w:hint="eastAsia" w:ascii="宋体" w:hAnsi="宋体" w:eastAsia="宋体" w:cs="宋体"/>
          <w:color w:val="000000"/>
          <w:sz w:val="24"/>
          <w:szCs w:val="24"/>
          <w:lang w:val="zh-CN" w:eastAsia="zh-CN" w:bidi="ar-SA"/>
        </w:rPr>
      </w:pPr>
      <w:r>
        <w:rPr>
          <w:rFonts w:hint="eastAsia" w:ascii="宋体" w:hAnsi="宋体" w:eastAsia="宋体" w:cs="宋体"/>
          <w:color w:val="000000"/>
          <w:sz w:val="24"/>
          <w:szCs w:val="24"/>
          <w:lang w:val="zh-CN" w:eastAsia="zh-CN" w:bidi="ar-SA"/>
        </w:rPr>
        <w:t>邮 箱：2954175664@qq.com</w:t>
      </w:r>
    </w:p>
    <w:p w14:paraId="3219AEB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95D5F"/>
    <w:rsid w:val="79595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2026-09-18T02:32:00Z</dcterms:created>
  <dc:creator>huawei</dc:creator>
  <cp:lastModifiedBy>huawei</cp:lastModifiedBy>
  <dcterms:modified xsi:type="dcterms:W3CDTF">2026-09-18T03:30:51Z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1D684900126C450183830CDCA83B15DE_11</vt:lpwstr>
  </property>
  <property fmtid="{D5CDD505-2E9C-101B-9397-08002B2CF9AE}" pid="4" name="KSOTemplateDocerSaveRecord">
    <vt:lpwstr>eyJoZGlkIjoiMzEwNTM5NzYwMDRjMzkwZTVkZjY2ODkwMGIxNGU0OTUiLCJ1c2VySWQiOiIzOTUwODI5OTAifQ==</vt:lpwstr>
  </property>
</Properties>
</file>